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16A" w14:textId="080B653F" w:rsidR="00771F22" w:rsidRDefault="00771F22" w:rsidP="00F90E35">
      <w:pPr>
        <w:jc w:val="center"/>
        <w:rPr>
          <w:rFonts w:ascii="Arial" w:hAnsi="Arial" w:cs="Arial"/>
          <w:b/>
          <w:bCs/>
          <w:color w:val="215E99" w:themeColor="text2" w:themeTint="BF"/>
          <w:sz w:val="40"/>
          <w:szCs w:val="40"/>
        </w:rPr>
      </w:pPr>
      <w:r>
        <w:rPr>
          <w:rFonts w:ascii="Arial" w:hAnsi="Arial" w:cs="Arial"/>
          <w:noProof/>
        </w:rPr>
        <w:drawing>
          <wp:anchor distT="0" distB="0" distL="114300" distR="114300" simplePos="0" relativeHeight="251658240" behindDoc="0" locked="0" layoutInCell="1" allowOverlap="1" wp14:anchorId="624EABDF" wp14:editId="09B14DD8">
            <wp:simplePos x="0" y="0"/>
            <wp:positionH relativeFrom="margin">
              <wp:posOffset>-635</wp:posOffset>
            </wp:positionH>
            <wp:positionV relativeFrom="paragraph">
              <wp:posOffset>0</wp:posOffset>
            </wp:positionV>
            <wp:extent cx="1211580" cy="603250"/>
            <wp:effectExtent l="0" t="0" r="7620" b="6350"/>
            <wp:wrapThrough wrapText="bothSides">
              <wp:wrapPolygon edited="0">
                <wp:start x="0" y="0"/>
                <wp:lineTo x="0" y="17053"/>
                <wp:lineTo x="3396" y="21145"/>
                <wp:lineTo x="19698" y="21145"/>
                <wp:lineTo x="21396" y="15688"/>
                <wp:lineTo x="21396" y="10232"/>
                <wp:lineTo x="20038" y="0"/>
                <wp:lineTo x="0" y="0"/>
              </wp:wrapPolygon>
            </wp:wrapThrough>
            <wp:docPr id="662483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603250"/>
                    </a:xfrm>
                    <a:prstGeom prst="rect">
                      <a:avLst/>
                    </a:prstGeom>
                    <a:noFill/>
                    <a:ln>
                      <a:noFill/>
                    </a:ln>
                  </pic:spPr>
                </pic:pic>
              </a:graphicData>
            </a:graphic>
          </wp:anchor>
        </w:drawing>
      </w:r>
    </w:p>
    <w:p w14:paraId="096AC6BE" w14:textId="77777777" w:rsidR="00771F22" w:rsidRDefault="00771F22" w:rsidP="00F90E35">
      <w:pPr>
        <w:jc w:val="center"/>
        <w:rPr>
          <w:rFonts w:ascii="Arial" w:hAnsi="Arial" w:cs="Arial"/>
          <w:b/>
          <w:bCs/>
          <w:color w:val="215E99" w:themeColor="text2" w:themeTint="BF"/>
          <w:sz w:val="40"/>
          <w:szCs w:val="40"/>
        </w:rPr>
      </w:pPr>
    </w:p>
    <w:p w14:paraId="506E2062" w14:textId="77777777" w:rsidR="00880D8C" w:rsidRDefault="00880D8C" w:rsidP="00771F22">
      <w:pPr>
        <w:jc w:val="center"/>
        <w:rPr>
          <w:rFonts w:ascii="Arial" w:hAnsi="Arial" w:cs="Arial"/>
          <w:b/>
          <w:bCs/>
          <w:color w:val="25346C"/>
          <w:sz w:val="48"/>
          <w:szCs w:val="48"/>
        </w:rPr>
      </w:pPr>
    </w:p>
    <w:p w14:paraId="7C5A770F" w14:textId="57937EA3" w:rsidR="00F90E35" w:rsidRDefault="00F90E35" w:rsidP="00771F22">
      <w:pPr>
        <w:jc w:val="center"/>
        <w:rPr>
          <w:rFonts w:ascii="Arial" w:hAnsi="Arial" w:cs="Arial"/>
          <w:b/>
          <w:bCs/>
          <w:color w:val="25346C"/>
          <w:sz w:val="48"/>
          <w:szCs w:val="48"/>
        </w:rPr>
      </w:pPr>
      <w:r w:rsidRPr="00DD3F84">
        <w:rPr>
          <w:rFonts w:ascii="Arial" w:hAnsi="Arial" w:cs="Arial"/>
          <w:b/>
          <w:bCs/>
          <w:color w:val="25346C"/>
          <w:sz w:val="48"/>
          <w:szCs w:val="48"/>
        </w:rPr>
        <w:t>CAHIER DES CHARGES</w:t>
      </w:r>
    </w:p>
    <w:p w14:paraId="6248DAA8" w14:textId="77777777" w:rsidR="00880D8C" w:rsidRPr="00DD3F84" w:rsidRDefault="00880D8C" w:rsidP="00771F22">
      <w:pPr>
        <w:jc w:val="center"/>
        <w:rPr>
          <w:rFonts w:ascii="Arial" w:hAnsi="Arial" w:cs="Arial"/>
          <w:b/>
          <w:bCs/>
          <w:color w:val="25346C"/>
          <w:sz w:val="48"/>
          <w:szCs w:val="48"/>
        </w:rPr>
      </w:pPr>
    </w:p>
    <w:p w14:paraId="38BF679B" w14:textId="382B8F6B" w:rsidR="00F90E35" w:rsidRPr="00FB12DB" w:rsidRDefault="00F90E35">
      <w:pPr>
        <w:rPr>
          <w:rFonts w:ascii="Arial" w:hAnsi="Arial" w:cs="Arial"/>
        </w:rPr>
      </w:pPr>
      <w:r w:rsidRPr="00FB12DB">
        <w:rPr>
          <w:rFonts w:ascii="Arial" w:hAnsi="Arial" w:cs="Arial"/>
        </w:rPr>
        <w:t>Marché à bon de commande pour la fourniture et livraison de prestations culinaires pour l’année 2026.</w:t>
      </w:r>
    </w:p>
    <w:p w14:paraId="6919C00D" w14:textId="463E7AF3" w:rsidR="00F90E35" w:rsidRPr="0018044E" w:rsidRDefault="00F90E35">
      <w:pPr>
        <w:rPr>
          <w:rFonts w:ascii="Arial" w:hAnsi="Arial" w:cs="Arial"/>
        </w:rPr>
      </w:pPr>
      <w:r w:rsidRPr="00FB12DB">
        <w:rPr>
          <w:rFonts w:ascii="Arial" w:hAnsi="Arial" w:cs="Arial"/>
        </w:rPr>
        <w:t xml:space="preserve">Date d’envoi de la demande : </w:t>
      </w:r>
      <w:r w:rsidR="00FF5EFB" w:rsidRPr="0018044E">
        <w:rPr>
          <w:rFonts w:ascii="Arial" w:hAnsi="Arial" w:cs="Arial"/>
        </w:rPr>
        <w:t>20</w:t>
      </w:r>
      <w:r w:rsidRPr="0018044E">
        <w:rPr>
          <w:rFonts w:ascii="Arial" w:hAnsi="Arial" w:cs="Arial"/>
        </w:rPr>
        <w:t>/</w:t>
      </w:r>
      <w:r w:rsidR="00FF5EFB" w:rsidRPr="0018044E">
        <w:rPr>
          <w:rFonts w:ascii="Arial" w:hAnsi="Arial" w:cs="Arial"/>
        </w:rPr>
        <w:t>04</w:t>
      </w:r>
      <w:r w:rsidRPr="0018044E">
        <w:rPr>
          <w:rFonts w:ascii="Arial" w:hAnsi="Arial" w:cs="Arial"/>
        </w:rPr>
        <w:t>/</w:t>
      </w:r>
      <w:r w:rsidR="00FF5EFB" w:rsidRPr="0018044E">
        <w:rPr>
          <w:rFonts w:ascii="Arial" w:hAnsi="Arial" w:cs="Arial"/>
        </w:rPr>
        <w:t>2026</w:t>
      </w:r>
    </w:p>
    <w:p w14:paraId="6D2EFA8A" w14:textId="169D2A47" w:rsidR="00F90E35" w:rsidRPr="0018044E" w:rsidRDefault="00F90E35">
      <w:pPr>
        <w:rPr>
          <w:rFonts w:ascii="Arial" w:hAnsi="Arial" w:cs="Arial"/>
        </w:rPr>
      </w:pPr>
      <w:r w:rsidRPr="0018044E">
        <w:rPr>
          <w:rFonts w:ascii="Arial" w:hAnsi="Arial" w:cs="Arial"/>
        </w:rPr>
        <w:t xml:space="preserve">Date limite de remise des offres : </w:t>
      </w:r>
      <w:r w:rsidR="00FF5EFB" w:rsidRPr="0018044E">
        <w:rPr>
          <w:rFonts w:ascii="Arial" w:hAnsi="Arial" w:cs="Arial"/>
        </w:rPr>
        <w:t>19</w:t>
      </w:r>
      <w:r w:rsidRPr="0018044E">
        <w:rPr>
          <w:rFonts w:ascii="Arial" w:hAnsi="Arial" w:cs="Arial"/>
        </w:rPr>
        <w:t>/</w:t>
      </w:r>
      <w:r w:rsidR="00FF5EFB" w:rsidRPr="0018044E">
        <w:rPr>
          <w:rFonts w:ascii="Arial" w:hAnsi="Arial" w:cs="Arial"/>
        </w:rPr>
        <w:t>05</w:t>
      </w:r>
      <w:r w:rsidRPr="0018044E">
        <w:rPr>
          <w:rFonts w:ascii="Arial" w:hAnsi="Arial" w:cs="Arial"/>
        </w:rPr>
        <w:t>/</w:t>
      </w:r>
      <w:r w:rsidR="00FF5EFB" w:rsidRPr="0018044E">
        <w:rPr>
          <w:rFonts w:ascii="Arial" w:hAnsi="Arial" w:cs="Arial"/>
        </w:rPr>
        <w:t>2026</w:t>
      </w:r>
      <w:r w:rsidRPr="0018044E">
        <w:rPr>
          <w:rFonts w:ascii="Arial" w:hAnsi="Arial" w:cs="Arial"/>
        </w:rPr>
        <w:t xml:space="preserve"> </w:t>
      </w:r>
    </w:p>
    <w:p w14:paraId="158A7045" w14:textId="2449EEB4" w:rsidR="00F90E35" w:rsidRPr="0018044E" w:rsidRDefault="00F90E35">
      <w:pPr>
        <w:rPr>
          <w:rFonts w:ascii="Arial" w:hAnsi="Arial" w:cs="Arial"/>
        </w:rPr>
      </w:pPr>
      <w:r w:rsidRPr="0018044E">
        <w:rPr>
          <w:rFonts w:ascii="Arial" w:hAnsi="Arial" w:cs="Arial"/>
        </w:rPr>
        <w:t xml:space="preserve">Date de commencement de la prestation : </w:t>
      </w:r>
      <w:r w:rsidR="0018044E" w:rsidRPr="0018044E">
        <w:rPr>
          <w:rFonts w:ascii="Arial" w:hAnsi="Arial" w:cs="Arial"/>
        </w:rPr>
        <w:t>25</w:t>
      </w:r>
      <w:r w:rsidRPr="0018044E">
        <w:rPr>
          <w:rFonts w:ascii="Arial" w:hAnsi="Arial" w:cs="Arial"/>
        </w:rPr>
        <w:t>/</w:t>
      </w:r>
      <w:r w:rsidR="0018044E" w:rsidRPr="0018044E">
        <w:rPr>
          <w:rFonts w:ascii="Arial" w:hAnsi="Arial" w:cs="Arial"/>
        </w:rPr>
        <w:t>05</w:t>
      </w:r>
      <w:r w:rsidRPr="0018044E">
        <w:rPr>
          <w:rFonts w:ascii="Arial" w:hAnsi="Arial" w:cs="Arial"/>
        </w:rPr>
        <w:t>/</w:t>
      </w:r>
      <w:r w:rsidR="0018044E" w:rsidRPr="0018044E">
        <w:rPr>
          <w:rFonts w:ascii="Arial" w:hAnsi="Arial" w:cs="Arial"/>
        </w:rPr>
        <w:t>2026</w:t>
      </w:r>
    </w:p>
    <w:p w14:paraId="60290868" w14:textId="5ABAF89E" w:rsidR="00F90E35" w:rsidRPr="00F90E35" w:rsidRDefault="00F90E35">
      <w:pPr>
        <w:rPr>
          <w:rFonts w:ascii="Arial" w:hAnsi="Arial" w:cs="Arial"/>
        </w:rPr>
      </w:pPr>
    </w:p>
    <w:p w14:paraId="30DD9ED0" w14:textId="241319E7" w:rsidR="00F90E35" w:rsidRPr="00DD3F84" w:rsidRDefault="00F90E35" w:rsidP="00F90E35">
      <w:pPr>
        <w:pStyle w:val="Paragraphedeliste"/>
        <w:numPr>
          <w:ilvl w:val="0"/>
          <w:numId w:val="1"/>
        </w:numPr>
        <w:rPr>
          <w:rFonts w:ascii="Arial" w:hAnsi="Arial" w:cs="Arial"/>
          <w:b/>
          <w:bCs/>
          <w:color w:val="25346C"/>
          <w:sz w:val="28"/>
          <w:szCs w:val="28"/>
        </w:rPr>
      </w:pPr>
      <w:r w:rsidRPr="00DD3F84">
        <w:rPr>
          <w:rFonts w:ascii="Arial" w:hAnsi="Arial" w:cs="Arial"/>
          <w:b/>
          <w:bCs/>
          <w:color w:val="25346C"/>
          <w:sz w:val="28"/>
          <w:szCs w:val="28"/>
        </w:rPr>
        <w:t>PRESENTATION DE NEXTMOVE</w:t>
      </w:r>
    </w:p>
    <w:p w14:paraId="6BF705B9" w14:textId="378B829A" w:rsidR="000C6303" w:rsidRPr="000C6303" w:rsidRDefault="000C6303" w:rsidP="000C6303">
      <w:pPr>
        <w:pStyle w:val="Paragraphedeliste"/>
        <w:shd w:val="clear" w:color="auto" w:fill="FFFFFF"/>
        <w:spacing w:after="100" w:afterAutospacing="1" w:line="450" w:lineRule="atLeast"/>
        <w:rPr>
          <w:rFonts w:ascii="Arial" w:eastAsia="Times New Roman" w:hAnsi="Arial" w:cs="Arial"/>
          <w:kern w:val="0"/>
          <w:lang w:eastAsia="fr-FR"/>
          <w14:ligatures w14:val="none"/>
        </w:rPr>
      </w:pPr>
      <w:proofErr w:type="spellStart"/>
      <w:r w:rsidRPr="000C6303">
        <w:rPr>
          <w:rFonts w:ascii="Arial" w:eastAsia="Times New Roman" w:hAnsi="Arial" w:cs="Arial"/>
          <w:kern w:val="0"/>
          <w:lang w:eastAsia="fr-FR"/>
          <w14:ligatures w14:val="none"/>
        </w:rPr>
        <w:t>NextMove</w:t>
      </w:r>
      <w:proofErr w:type="spellEnd"/>
      <w:r w:rsidRPr="000C6303">
        <w:rPr>
          <w:rFonts w:ascii="Arial" w:eastAsia="Times New Roman" w:hAnsi="Arial" w:cs="Arial"/>
          <w:kern w:val="0"/>
          <w:lang w:eastAsia="fr-FR"/>
          <w14:ligatures w14:val="none"/>
        </w:rPr>
        <w:t xml:space="preserve"> est un p</w:t>
      </w:r>
      <w:r w:rsidR="00236AD5" w:rsidRPr="000C6303">
        <w:rPr>
          <w:rFonts w:ascii="Arial" w:eastAsia="Times New Roman" w:hAnsi="Arial" w:cs="Arial"/>
          <w:kern w:val="0"/>
          <w:lang w:eastAsia="fr-FR"/>
          <w14:ligatures w14:val="none"/>
        </w:rPr>
        <w:t xml:space="preserve">ôle de compétitivité européen créé en juin 2006 et implanté sur les Régions Normandie et Île-de-France, </w:t>
      </w:r>
      <w:r w:rsidR="005375CF">
        <w:rPr>
          <w:rFonts w:ascii="Arial" w:eastAsia="Times New Roman" w:hAnsi="Arial" w:cs="Arial"/>
          <w:kern w:val="0"/>
          <w:lang w:eastAsia="fr-FR"/>
          <w14:ligatures w14:val="none"/>
        </w:rPr>
        <w:t>il</w:t>
      </w:r>
      <w:r w:rsidR="00236AD5" w:rsidRPr="000C6303">
        <w:rPr>
          <w:rFonts w:ascii="Arial" w:eastAsia="Times New Roman" w:hAnsi="Arial" w:cs="Arial"/>
          <w:kern w:val="0"/>
          <w:lang w:eastAsia="fr-FR"/>
          <w14:ligatures w14:val="none"/>
        </w:rPr>
        <w:t xml:space="preserve"> incarne, anime et promeut la « </w:t>
      </w:r>
      <w:proofErr w:type="spellStart"/>
      <w:r w:rsidR="00236AD5" w:rsidRPr="000C6303">
        <w:rPr>
          <w:rFonts w:ascii="Arial" w:eastAsia="Times New Roman" w:hAnsi="Arial" w:cs="Arial"/>
          <w:kern w:val="0"/>
          <w:lang w:eastAsia="fr-FR"/>
          <w14:ligatures w14:val="none"/>
        </w:rPr>
        <w:t>Mobility</w:t>
      </w:r>
      <w:proofErr w:type="spellEnd"/>
      <w:r w:rsidR="00236AD5" w:rsidRPr="000C6303">
        <w:rPr>
          <w:rFonts w:ascii="Arial" w:eastAsia="Times New Roman" w:hAnsi="Arial" w:cs="Arial"/>
          <w:kern w:val="0"/>
          <w:lang w:eastAsia="fr-FR"/>
          <w14:ligatures w14:val="none"/>
        </w:rPr>
        <w:t xml:space="preserve"> Valley », un territoire d’excellence européenne où sont inventées, développées, expérimentées et industrialisées </w:t>
      </w:r>
      <w:r w:rsidR="005375CF">
        <w:rPr>
          <w:rFonts w:ascii="Arial" w:eastAsia="Times New Roman" w:hAnsi="Arial" w:cs="Arial"/>
          <w:kern w:val="0"/>
          <w:lang w:eastAsia="fr-FR"/>
          <w14:ligatures w14:val="none"/>
        </w:rPr>
        <w:t>d</w:t>
      </w:r>
      <w:r w:rsidR="00236AD5" w:rsidRPr="000C6303">
        <w:rPr>
          <w:rFonts w:ascii="Arial" w:eastAsia="Times New Roman" w:hAnsi="Arial" w:cs="Arial"/>
          <w:kern w:val="0"/>
          <w:lang w:eastAsia="fr-FR"/>
          <w14:ligatures w14:val="none"/>
        </w:rPr>
        <w:t>es solutions pour relever les défis de la mobilité d’aujourd’hui et de demain.</w:t>
      </w:r>
    </w:p>
    <w:p w14:paraId="047E71A0" w14:textId="77777777" w:rsidR="000C6303" w:rsidRPr="000C6303" w:rsidRDefault="00236AD5" w:rsidP="000C6303">
      <w:pPr>
        <w:pStyle w:val="Paragraphedeliste"/>
        <w:shd w:val="clear" w:color="auto" w:fill="FFFFFF"/>
        <w:spacing w:after="100" w:afterAutospacing="1" w:line="450" w:lineRule="atLeast"/>
        <w:rPr>
          <w:rFonts w:ascii="Arial" w:eastAsia="Times New Roman" w:hAnsi="Arial" w:cs="Arial"/>
          <w:kern w:val="0"/>
          <w:lang w:eastAsia="fr-FR"/>
          <w14:ligatures w14:val="none"/>
        </w:rPr>
      </w:pPr>
      <w:r w:rsidRPr="000C6303">
        <w:rPr>
          <w:rFonts w:ascii="Arial" w:eastAsia="Times New Roman" w:hAnsi="Arial" w:cs="Arial"/>
          <w:kern w:val="0"/>
          <w:lang w:eastAsia="fr-FR"/>
          <w14:ligatures w14:val="none"/>
        </w:rPr>
        <w:t xml:space="preserve">Fédérant les principaux acteurs de la mobilité et de l’industrie automobile française, </w:t>
      </w:r>
      <w:proofErr w:type="spellStart"/>
      <w:r w:rsidRPr="000C6303">
        <w:rPr>
          <w:rFonts w:ascii="Arial" w:eastAsia="Times New Roman" w:hAnsi="Arial" w:cs="Arial"/>
          <w:kern w:val="0"/>
          <w:lang w:eastAsia="fr-FR"/>
          <w14:ligatures w14:val="none"/>
        </w:rPr>
        <w:t>NextMove</w:t>
      </w:r>
      <w:proofErr w:type="spellEnd"/>
      <w:r w:rsidRPr="000C6303">
        <w:rPr>
          <w:rFonts w:ascii="Arial" w:eastAsia="Times New Roman" w:hAnsi="Arial" w:cs="Arial"/>
          <w:kern w:val="0"/>
          <w:lang w:eastAsia="fr-FR"/>
          <w14:ligatures w14:val="none"/>
        </w:rPr>
        <w:t xml:space="preserve"> tisse et anime les liens entre grands industriels, PME, startups, académiques, centres de recherche et territoires dans un réseau dynamique capable de relever les défis technologiques d’une mobilité innovante et responsable.</w:t>
      </w:r>
    </w:p>
    <w:p w14:paraId="4D751E3B" w14:textId="6FF780A2" w:rsidR="00236AD5" w:rsidRPr="000C6303" w:rsidRDefault="00236AD5" w:rsidP="000C6303">
      <w:pPr>
        <w:pStyle w:val="Paragraphedeliste"/>
        <w:shd w:val="clear" w:color="auto" w:fill="FFFFFF"/>
        <w:spacing w:after="100" w:afterAutospacing="1" w:line="450" w:lineRule="atLeast"/>
        <w:rPr>
          <w:rFonts w:ascii="Arial" w:eastAsia="Times New Roman" w:hAnsi="Arial" w:cs="Arial"/>
          <w:kern w:val="0"/>
          <w:lang w:eastAsia="fr-FR"/>
          <w14:ligatures w14:val="none"/>
        </w:rPr>
      </w:pPr>
      <w:proofErr w:type="spellStart"/>
      <w:r w:rsidRPr="000C6303">
        <w:rPr>
          <w:rFonts w:ascii="Arial" w:eastAsia="Times New Roman" w:hAnsi="Arial" w:cs="Arial"/>
          <w:kern w:val="0"/>
          <w:lang w:eastAsia="fr-FR"/>
          <w14:ligatures w14:val="none"/>
        </w:rPr>
        <w:t>NextMove</w:t>
      </w:r>
      <w:proofErr w:type="spellEnd"/>
      <w:r w:rsidRPr="000C6303">
        <w:rPr>
          <w:rFonts w:ascii="Arial" w:eastAsia="Times New Roman" w:hAnsi="Arial" w:cs="Arial"/>
          <w:kern w:val="0"/>
          <w:lang w:eastAsia="fr-FR"/>
          <w14:ligatures w14:val="none"/>
        </w:rPr>
        <w:t xml:space="preserve"> rassemble plus de</w:t>
      </w:r>
      <w:r w:rsidR="005375CF">
        <w:rPr>
          <w:rFonts w:ascii="Arial" w:eastAsia="Times New Roman" w:hAnsi="Arial" w:cs="Arial"/>
          <w:kern w:val="0"/>
          <w:lang w:eastAsia="fr-FR"/>
          <w14:ligatures w14:val="none"/>
        </w:rPr>
        <w:t xml:space="preserve"> 400</w:t>
      </w:r>
      <w:r w:rsidRPr="000C6303">
        <w:rPr>
          <w:rFonts w:ascii="Arial" w:eastAsia="Times New Roman" w:hAnsi="Arial" w:cs="Arial"/>
          <w:kern w:val="0"/>
          <w:lang w:eastAsia="fr-FR"/>
          <w14:ligatures w14:val="none"/>
        </w:rPr>
        <w:t xml:space="preserve"> membres et accompagne plus </w:t>
      </w:r>
      <w:r w:rsidRPr="00F8654E">
        <w:rPr>
          <w:rFonts w:ascii="Arial" w:eastAsia="Times New Roman" w:hAnsi="Arial" w:cs="Arial"/>
          <w:kern w:val="0"/>
          <w:lang w:eastAsia="fr-FR"/>
          <w14:ligatures w14:val="none"/>
        </w:rPr>
        <w:t xml:space="preserve">de 600 projets labellisés. C’est le plus vaste réseau français d’excellence </w:t>
      </w:r>
      <w:r w:rsidRPr="000C6303">
        <w:rPr>
          <w:rFonts w:ascii="Arial" w:eastAsia="Times New Roman" w:hAnsi="Arial" w:cs="Arial"/>
          <w:kern w:val="0"/>
          <w:lang w:eastAsia="fr-FR"/>
          <w14:ligatures w14:val="none"/>
        </w:rPr>
        <w:t>scientifique et technique où se construisent des collaborations durables entre les différents acteurs de l’écosystème Automobile et Mobilités.</w:t>
      </w:r>
    </w:p>
    <w:p w14:paraId="06852A02" w14:textId="77777777" w:rsidR="008E2840" w:rsidRDefault="008E2840" w:rsidP="00F90E35">
      <w:pPr>
        <w:ind w:left="360"/>
        <w:rPr>
          <w:rFonts w:ascii="Arial" w:hAnsi="Arial" w:cs="Arial"/>
        </w:rPr>
      </w:pPr>
    </w:p>
    <w:p w14:paraId="4B67DEFA" w14:textId="6AE1F78E" w:rsidR="008E2840" w:rsidRPr="00FB12DB" w:rsidRDefault="008E2840" w:rsidP="008E2840">
      <w:pPr>
        <w:pStyle w:val="Paragraphedeliste"/>
        <w:numPr>
          <w:ilvl w:val="0"/>
          <w:numId w:val="1"/>
        </w:numPr>
        <w:rPr>
          <w:rFonts w:ascii="Arial" w:hAnsi="Arial" w:cs="Arial"/>
          <w:b/>
          <w:bCs/>
          <w:color w:val="215E99" w:themeColor="text2" w:themeTint="BF"/>
          <w:sz w:val="28"/>
          <w:szCs w:val="28"/>
        </w:rPr>
      </w:pPr>
      <w:r w:rsidRPr="00DD3F84">
        <w:rPr>
          <w:rFonts w:ascii="Arial" w:hAnsi="Arial" w:cs="Arial"/>
          <w:b/>
          <w:bCs/>
          <w:color w:val="25346C"/>
          <w:sz w:val="28"/>
          <w:szCs w:val="28"/>
        </w:rPr>
        <w:lastRenderedPageBreak/>
        <w:t>PRESENTATION DES BESOINS EN PRESTATIONS</w:t>
      </w:r>
      <w:r w:rsidRPr="00FB12DB">
        <w:rPr>
          <w:rFonts w:ascii="Arial" w:hAnsi="Arial" w:cs="Arial"/>
          <w:b/>
          <w:bCs/>
          <w:color w:val="215E99" w:themeColor="text2" w:themeTint="BF"/>
          <w:sz w:val="28"/>
          <w:szCs w:val="28"/>
        </w:rPr>
        <w:t xml:space="preserve"> </w:t>
      </w:r>
    </w:p>
    <w:p w14:paraId="449BE30A" w14:textId="7E4F8667" w:rsidR="0064015B" w:rsidRDefault="000219F8" w:rsidP="005375CF">
      <w:pPr>
        <w:ind w:left="360"/>
        <w:rPr>
          <w:rFonts w:ascii="Arial" w:hAnsi="Arial" w:cs="Arial"/>
        </w:rPr>
      </w:pPr>
      <w:proofErr w:type="spellStart"/>
      <w:r>
        <w:rPr>
          <w:rFonts w:ascii="Arial" w:hAnsi="Arial" w:cs="Arial"/>
        </w:rPr>
        <w:t>NextMove</w:t>
      </w:r>
      <w:proofErr w:type="spellEnd"/>
      <w:r w:rsidR="008E2840" w:rsidRPr="008E2840">
        <w:rPr>
          <w:rFonts w:ascii="Arial" w:hAnsi="Arial" w:cs="Arial"/>
        </w:rPr>
        <w:t xml:space="preserve"> organise </w:t>
      </w:r>
      <w:r>
        <w:rPr>
          <w:rFonts w:ascii="Arial" w:hAnsi="Arial" w:cs="Arial"/>
        </w:rPr>
        <w:t>de façon très régulière des évènements</w:t>
      </w:r>
      <w:r w:rsidR="008E2840" w:rsidRPr="008E2840">
        <w:rPr>
          <w:rFonts w:ascii="Arial" w:hAnsi="Arial" w:cs="Arial"/>
        </w:rPr>
        <w:t xml:space="preserve"> qui nécessitent des plateaux-repas, buffets, cocktails déjeunatoires ou encore des accueils café-viennoiseries. Ces évènements se déroulent sur les deux territoires du pôle, la Normandie et l’Ile-de-France. Les données quantitatives communiquées dans ce cahier des charges ne sont qu’indicatives. Pour chaque prestation il est demandé un tarif pour la Normandie et/ou un tarif pour l’Ile de-France. Le prestataire peut donc répondre à ce marché pour une seule région ou pour les deux. </w:t>
      </w:r>
      <w:proofErr w:type="spellStart"/>
      <w:r w:rsidR="00CF040A">
        <w:rPr>
          <w:rFonts w:ascii="Arial" w:hAnsi="Arial" w:cs="Arial"/>
        </w:rPr>
        <w:t>NextMove</w:t>
      </w:r>
      <w:proofErr w:type="spellEnd"/>
      <w:r w:rsidR="00CF040A">
        <w:rPr>
          <w:rFonts w:ascii="Arial" w:hAnsi="Arial" w:cs="Arial"/>
        </w:rPr>
        <w:t xml:space="preserve"> </w:t>
      </w:r>
      <w:r w:rsidR="008E2840" w:rsidRPr="008E2840">
        <w:rPr>
          <w:rFonts w:ascii="Arial" w:hAnsi="Arial" w:cs="Arial"/>
        </w:rPr>
        <w:t xml:space="preserve">pourra retenir un prestataire par région ou un prestataire pour </w:t>
      </w:r>
      <w:r w:rsidR="005C2B48">
        <w:rPr>
          <w:rFonts w:ascii="Arial" w:hAnsi="Arial" w:cs="Arial"/>
        </w:rPr>
        <w:t>les deux</w:t>
      </w:r>
      <w:r w:rsidR="008E2840" w:rsidRPr="008E2840">
        <w:rPr>
          <w:rFonts w:ascii="Arial" w:hAnsi="Arial" w:cs="Arial"/>
        </w:rPr>
        <w:t xml:space="preserve"> région</w:t>
      </w:r>
      <w:r w:rsidR="005C2B48">
        <w:rPr>
          <w:rFonts w:ascii="Arial" w:hAnsi="Arial" w:cs="Arial"/>
        </w:rPr>
        <w:t>s</w:t>
      </w:r>
      <w:r w:rsidR="008E2840" w:rsidRPr="008E2840">
        <w:rPr>
          <w:rFonts w:ascii="Arial" w:hAnsi="Arial" w:cs="Arial"/>
        </w:rPr>
        <w:t xml:space="preserve">. </w:t>
      </w:r>
    </w:p>
    <w:p w14:paraId="64B0DAB2" w14:textId="6B7ED475" w:rsidR="0064015B" w:rsidRDefault="0064015B" w:rsidP="008E2840">
      <w:pPr>
        <w:ind w:left="360"/>
        <w:rPr>
          <w:rFonts w:ascii="Arial" w:hAnsi="Arial" w:cs="Arial"/>
        </w:rPr>
      </w:pPr>
      <w:r>
        <w:rPr>
          <w:rFonts w:ascii="Arial" w:hAnsi="Arial" w:cs="Arial"/>
        </w:rPr>
        <w:t xml:space="preserve">Pour chaque </w:t>
      </w:r>
      <w:r w:rsidR="00E544BF">
        <w:rPr>
          <w:rFonts w:ascii="Arial" w:hAnsi="Arial" w:cs="Arial"/>
        </w:rPr>
        <w:t>prestation demandée</w:t>
      </w:r>
      <w:r>
        <w:rPr>
          <w:rFonts w:ascii="Arial" w:hAnsi="Arial" w:cs="Arial"/>
        </w:rPr>
        <w:t xml:space="preserve"> ci-dessous </w:t>
      </w:r>
      <w:r w:rsidR="00FC3184">
        <w:rPr>
          <w:rFonts w:ascii="Arial" w:hAnsi="Arial" w:cs="Arial"/>
        </w:rPr>
        <w:t xml:space="preserve">nous partirons sur une base de 50 personnes </w:t>
      </w:r>
      <w:r w:rsidR="00772368">
        <w:rPr>
          <w:rFonts w:ascii="Arial" w:hAnsi="Arial" w:cs="Arial"/>
        </w:rPr>
        <w:t>avec vaisselle réutilisable ou recyclé</w:t>
      </w:r>
      <w:r w:rsidR="00133809">
        <w:rPr>
          <w:rFonts w:ascii="Arial" w:hAnsi="Arial" w:cs="Arial"/>
        </w:rPr>
        <w:t>e</w:t>
      </w:r>
      <w:r w:rsidR="00F308B6">
        <w:rPr>
          <w:rFonts w:ascii="Arial" w:hAnsi="Arial" w:cs="Arial"/>
        </w:rPr>
        <w:t>/recyclabl</w:t>
      </w:r>
      <w:r w:rsidR="00E3085D">
        <w:rPr>
          <w:rFonts w:ascii="Arial" w:hAnsi="Arial" w:cs="Arial"/>
        </w:rPr>
        <w:t xml:space="preserve">e et mobilier adapté à la prestation. </w:t>
      </w:r>
      <w:r w:rsidR="000B2AB5">
        <w:rPr>
          <w:rFonts w:ascii="Arial" w:hAnsi="Arial" w:cs="Arial"/>
        </w:rPr>
        <w:t>Ces différentes prestations</w:t>
      </w:r>
      <w:r w:rsidR="00F90C25">
        <w:rPr>
          <w:rFonts w:ascii="Arial" w:hAnsi="Arial" w:cs="Arial"/>
        </w:rPr>
        <w:t xml:space="preserve"> peuvent être amené</w:t>
      </w:r>
      <w:r w:rsidR="00133809">
        <w:rPr>
          <w:rFonts w:ascii="Arial" w:hAnsi="Arial" w:cs="Arial"/>
        </w:rPr>
        <w:t>s</w:t>
      </w:r>
      <w:r w:rsidR="00F90C25">
        <w:rPr>
          <w:rFonts w:ascii="Arial" w:hAnsi="Arial" w:cs="Arial"/>
        </w:rPr>
        <w:t xml:space="preserve"> à être </w:t>
      </w:r>
      <w:r w:rsidR="00240086">
        <w:rPr>
          <w:rFonts w:ascii="Arial" w:hAnsi="Arial" w:cs="Arial"/>
        </w:rPr>
        <w:t>supervis</w:t>
      </w:r>
      <w:r w:rsidR="00133809">
        <w:rPr>
          <w:rFonts w:ascii="Arial" w:hAnsi="Arial" w:cs="Arial"/>
        </w:rPr>
        <w:t>ées</w:t>
      </w:r>
      <w:r w:rsidR="00240086">
        <w:rPr>
          <w:rFonts w:ascii="Arial" w:hAnsi="Arial" w:cs="Arial"/>
        </w:rPr>
        <w:t xml:space="preserve"> par un ou plusieurs maîtres </w:t>
      </w:r>
      <w:r w:rsidR="00C9796C">
        <w:rPr>
          <w:rFonts w:ascii="Arial" w:hAnsi="Arial" w:cs="Arial"/>
        </w:rPr>
        <w:t>d’hôtel</w:t>
      </w:r>
      <w:r w:rsidR="00240086">
        <w:rPr>
          <w:rFonts w:ascii="Arial" w:hAnsi="Arial" w:cs="Arial"/>
        </w:rPr>
        <w:t xml:space="preserve"> en fonction de l’évènement</w:t>
      </w:r>
      <w:r w:rsidR="00C9796C">
        <w:rPr>
          <w:rFonts w:ascii="Arial" w:hAnsi="Arial" w:cs="Arial"/>
        </w:rPr>
        <w:t xml:space="preserve">. </w:t>
      </w:r>
    </w:p>
    <w:p w14:paraId="728CF38B" w14:textId="4E887D52" w:rsidR="00E16A32" w:rsidRDefault="00E544BF" w:rsidP="00E16A32">
      <w:pPr>
        <w:ind w:left="360"/>
        <w:rPr>
          <w:rFonts w:ascii="Arial" w:hAnsi="Arial" w:cs="Arial"/>
        </w:rPr>
      </w:pPr>
      <w:r>
        <w:rPr>
          <w:rFonts w:ascii="Arial" w:hAnsi="Arial" w:cs="Arial"/>
        </w:rPr>
        <w:t xml:space="preserve">Lieux </w:t>
      </w:r>
      <w:r w:rsidR="004D7DB5">
        <w:rPr>
          <w:rFonts w:ascii="Arial" w:hAnsi="Arial" w:cs="Arial"/>
        </w:rPr>
        <w:t>des prestations</w:t>
      </w:r>
      <w:r w:rsidR="003B1111">
        <w:rPr>
          <w:rFonts w:ascii="Arial" w:hAnsi="Arial" w:cs="Arial"/>
        </w:rPr>
        <w:t xml:space="preserve"> : Le siège de </w:t>
      </w:r>
      <w:proofErr w:type="spellStart"/>
      <w:r w:rsidR="003B1111">
        <w:rPr>
          <w:rFonts w:ascii="Arial" w:hAnsi="Arial" w:cs="Arial"/>
        </w:rPr>
        <w:t>NextMove</w:t>
      </w:r>
      <w:proofErr w:type="spellEnd"/>
      <w:r w:rsidR="003B1111">
        <w:rPr>
          <w:rFonts w:ascii="Arial" w:hAnsi="Arial" w:cs="Arial"/>
        </w:rPr>
        <w:t xml:space="preserve"> est situé</w:t>
      </w:r>
      <w:r w:rsidR="004F2161">
        <w:rPr>
          <w:rFonts w:ascii="Arial" w:hAnsi="Arial" w:cs="Arial"/>
        </w:rPr>
        <w:t xml:space="preserve"> à</w:t>
      </w:r>
      <w:r w:rsidR="000D68A7">
        <w:rPr>
          <w:rFonts w:ascii="Arial" w:hAnsi="Arial" w:cs="Arial"/>
        </w:rPr>
        <w:t xml:space="preserve"> l’</w:t>
      </w:r>
      <w:proofErr w:type="spellStart"/>
      <w:r w:rsidR="004F2161" w:rsidRPr="004F2161">
        <w:rPr>
          <w:rFonts w:ascii="Arial" w:hAnsi="Arial" w:cs="Arial"/>
        </w:rPr>
        <w:t>Innovapôle</w:t>
      </w:r>
      <w:proofErr w:type="spellEnd"/>
      <w:r w:rsidR="004F2161" w:rsidRPr="004F2161">
        <w:rPr>
          <w:rFonts w:ascii="Arial" w:hAnsi="Arial" w:cs="Arial"/>
        </w:rPr>
        <w:t xml:space="preserve"> 76, 50 rue Ettore Bugatti</w:t>
      </w:r>
      <w:r w:rsidR="000D68A7">
        <w:rPr>
          <w:rFonts w:ascii="Arial" w:hAnsi="Arial" w:cs="Arial"/>
        </w:rPr>
        <w:t xml:space="preserve"> à </w:t>
      </w:r>
      <w:r w:rsidR="004F2161" w:rsidRPr="004F2161">
        <w:rPr>
          <w:rFonts w:ascii="Arial" w:hAnsi="Arial" w:cs="Arial"/>
        </w:rPr>
        <w:t>Saint-Etienne du Rouvray</w:t>
      </w:r>
      <w:r w:rsidR="000D68A7">
        <w:rPr>
          <w:rFonts w:ascii="Arial" w:hAnsi="Arial" w:cs="Arial"/>
        </w:rPr>
        <w:t xml:space="preserve"> et ses bureau Parisien </w:t>
      </w:r>
      <w:r w:rsidR="002B1C46">
        <w:rPr>
          <w:rFonts w:ascii="Arial" w:hAnsi="Arial" w:cs="Arial"/>
        </w:rPr>
        <w:t xml:space="preserve">au </w:t>
      </w:r>
      <w:r w:rsidR="002B1C46" w:rsidRPr="002B1C46">
        <w:rPr>
          <w:rFonts w:ascii="Arial" w:hAnsi="Arial" w:cs="Arial"/>
        </w:rPr>
        <w:t>CCFA</w:t>
      </w:r>
      <w:r w:rsidR="002B1C46">
        <w:rPr>
          <w:rFonts w:ascii="Arial" w:hAnsi="Arial" w:cs="Arial"/>
        </w:rPr>
        <w:t xml:space="preserve">, </w:t>
      </w:r>
      <w:r w:rsidR="002B1C46" w:rsidRPr="002B1C46">
        <w:rPr>
          <w:rFonts w:ascii="Arial" w:hAnsi="Arial" w:cs="Arial"/>
        </w:rPr>
        <w:t>2 Rue de Presbourg</w:t>
      </w:r>
      <w:r w:rsidR="002B1C46">
        <w:rPr>
          <w:rFonts w:ascii="Arial" w:hAnsi="Arial" w:cs="Arial"/>
        </w:rPr>
        <w:t>,</w:t>
      </w:r>
      <w:r w:rsidR="002B1C46" w:rsidRPr="002B1C46">
        <w:rPr>
          <w:rFonts w:ascii="Arial" w:hAnsi="Arial" w:cs="Arial"/>
        </w:rPr>
        <w:t xml:space="preserve"> Paris</w:t>
      </w:r>
      <w:r w:rsidR="002B1C46">
        <w:rPr>
          <w:rFonts w:ascii="Arial" w:hAnsi="Arial" w:cs="Arial"/>
        </w:rPr>
        <w:t xml:space="preserve">. </w:t>
      </w:r>
      <w:r w:rsidR="004D7DB5">
        <w:rPr>
          <w:rFonts w:ascii="Arial" w:hAnsi="Arial" w:cs="Arial"/>
        </w:rPr>
        <w:t>Des évènements</w:t>
      </w:r>
      <w:r w:rsidR="002B1C46">
        <w:rPr>
          <w:rFonts w:ascii="Arial" w:hAnsi="Arial" w:cs="Arial"/>
        </w:rPr>
        <w:t xml:space="preserve"> sont </w:t>
      </w:r>
      <w:r w:rsidR="000D6D08">
        <w:rPr>
          <w:rFonts w:ascii="Arial" w:hAnsi="Arial" w:cs="Arial"/>
        </w:rPr>
        <w:t>amenés</w:t>
      </w:r>
      <w:r w:rsidR="002B1C46">
        <w:rPr>
          <w:rFonts w:ascii="Arial" w:hAnsi="Arial" w:cs="Arial"/>
        </w:rPr>
        <w:t xml:space="preserve"> </w:t>
      </w:r>
      <w:r w:rsidR="004D7DB5">
        <w:rPr>
          <w:rFonts w:ascii="Arial" w:hAnsi="Arial" w:cs="Arial"/>
        </w:rPr>
        <w:t>à</w:t>
      </w:r>
      <w:r w:rsidR="002B1C46">
        <w:rPr>
          <w:rFonts w:ascii="Arial" w:hAnsi="Arial" w:cs="Arial"/>
        </w:rPr>
        <w:t xml:space="preserve"> se dérouler sur </w:t>
      </w:r>
      <w:r w:rsidR="00E16A32">
        <w:rPr>
          <w:rFonts w:ascii="Arial" w:hAnsi="Arial" w:cs="Arial"/>
        </w:rPr>
        <w:t>ces lieux</w:t>
      </w:r>
      <w:r w:rsidR="002B1C46">
        <w:rPr>
          <w:rFonts w:ascii="Arial" w:hAnsi="Arial" w:cs="Arial"/>
        </w:rPr>
        <w:t xml:space="preserve"> mais </w:t>
      </w:r>
      <w:r w:rsidR="008748C5">
        <w:rPr>
          <w:rFonts w:ascii="Arial" w:hAnsi="Arial" w:cs="Arial"/>
        </w:rPr>
        <w:t xml:space="preserve">la structure est aussi </w:t>
      </w:r>
      <w:r w:rsidR="004D7DB5">
        <w:rPr>
          <w:rFonts w:ascii="Arial" w:hAnsi="Arial" w:cs="Arial"/>
        </w:rPr>
        <w:t>amenée</w:t>
      </w:r>
      <w:r w:rsidR="008748C5">
        <w:rPr>
          <w:rFonts w:ascii="Arial" w:hAnsi="Arial" w:cs="Arial"/>
        </w:rPr>
        <w:t xml:space="preserve"> </w:t>
      </w:r>
      <w:r w:rsidR="004D7DB5">
        <w:rPr>
          <w:rFonts w:ascii="Arial" w:hAnsi="Arial" w:cs="Arial"/>
        </w:rPr>
        <w:t>à</w:t>
      </w:r>
      <w:r w:rsidR="008748C5">
        <w:rPr>
          <w:rFonts w:ascii="Arial" w:hAnsi="Arial" w:cs="Arial"/>
        </w:rPr>
        <w:t xml:space="preserve"> </w:t>
      </w:r>
      <w:r w:rsidR="004D7DB5">
        <w:rPr>
          <w:rFonts w:ascii="Arial" w:hAnsi="Arial" w:cs="Arial"/>
        </w:rPr>
        <w:t xml:space="preserve">organiser des évènements sur différents lieux en Ile-de-France et en Normandie. </w:t>
      </w:r>
    </w:p>
    <w:p w14:paraId="4E9E9B7F" w14:textId="4020490D" w:rsidR="00E16A32" w:rsidRDefault="001F3824" w:rsidP="001F3824">
      <w:pPr>
        <w:ind w:left="360"/>
      </w:pPr>
      <w:proofErr w:type="gramStart"/>
      <w:r>
        <w:rPr>
          <w:rFonts w:ascii="Arial" w:hAnsi="Arial" w:cs="Arial"/>
        </w:rPr>
        <w:t>1 )</w:t>
      </w:r>
      <w:proofErr w:type="gramEnd"/>
      <w:r>
        <w:rPr>
          <w:rFonts w:ascii="Arial" w:hAnsi="Arial" w:cs="Arial"/>
        </w:rPr>
        <w:t xml:space="preserve"> </w:t>
      </w:r>
      <w:r w:rsidR="00E16A32" w:rsidRPr="008C2FA9">
        <w:rPr>
          <w:b/>
          <w:bCs/>
        </w:rPr>
        <w:t>Plateau repas</w:t>
      </w:r>
    </w:p>
    <w:p w14:paraId="002E578A" w14:textId="77777777" w:rsidR="006F59C2" w:rsidRDefault="00490800" w:rsidP="006F59C2">
      <w:pPr>
        <w:ind w:left="360"/>
        <w:rPr>
          <w:i/>
          <w:iCs/>
        </w:rPr>
      </w:pPr>
      <w:r w:rsidRPr="006F59C2">
        <w:rPr>
          <w:i/>
          <w:iCs/>
        </w:rPr>
        <w:t>Composition :</w:t>
      </w:r>
    </w:p>
    <w:p w14:paraId="2717AEB5" w14:textId="61BBE433" w:rsidR="006A7FFD" w:rsidRPr="006F59C2" w:rsidRDefault="006A7FFD" w:rsidP="006F59C2">
      <w:pPr>
        <w:ind w:left="360"/>
        <w:rPr>
          <w:i/>
          <w:iCs/>
        </w:rPr>
      </w:pPr>
      <w:r w:rsidRPr="006F59C2">
        <w:rPr>
          <w:i/>
          <w:iCs/>
        </w:rPr>
        <w:t xml:space="preserve">Entrée + plats + dessert + boisson </w:t>
      </w:r>
    </w:p>
    <w:p w14:paraId="7BA7BBBC" w14:textId="77777777" w:rsidR="00490800" w:rsidRDefault="00E16A32" w:rsidP="00490800">
      <w:pPr>
        <w:pStyle w:val="Paragraphedeliste"/>
        <w:numPr>
          <w:ilvl w:val="0"/>
          <w:numId w:val="3"/>
        </w:numPr>
        <w:rPr>
          <w:i/>
          <w:iCs/>
        </w:rPr>
      </w:pPr>
      <w:r w:rsidRPr="008C2FA9">
        <w:rPr>
          <w:b/>
          <w:bCs/>
        </w:rPr>
        <w:t>Café d’accueil uniquement</w:t>
      </w:r>
      <w:r>
        <w:br/>
      </w:r>
      <w:r w:rsidRPr="00490800">
        <w:rPr>
          <w:i/>
          <w:iCs/>
        </w:rPr>
        <w:t>Composition :</w:t>
      </w:r>
    </w:p>
    <w:p w14:paraId="0B564D5B" w14:textId="4A560F97" w:rsidR="00E307A5" w:rsidRPr="00E307A5" w:rsidRDefault="00E307A5" w:rsidP="00E307A5">
      <w:pPr>
        <w:pStyle w:val="Paragraphedeliste"/>
        <w:rPr>
          <w:i/>
          <w:iCs/>
        </w:rPr>
      </w:pPr>
      <w:r w:rsidRPr="00E307A5">
        <w:rPr>
          <w:i/>
          <w:iCs/>
        </w:rPr>
        <w:t xml:space="preserve">2 </w:t>
      </w:r>
      <w:r w:rsidR="00695964">
        <w:rPr>
          <w:i/>
          <w:iCs/>
        </w:rPr>
        <w:t>bouchés sucrés (</w:t>
      </w:r>
      <w:r w:rsidR="00695964" w:rsidRPr="00E307A5">
        <w:rPr>
          <w:i/>
          <w:iCs/>
        </w:rPr>
        <w:t>mini viennoiseries</w:t>
      </w:r>
      <w:r w:rsidR="00695964">
        <w:rPr>
          <w:i/>
          <w:iCs/>
        </w:rPr>
        <w:t>, brochettes de fruits, cake, financiers…)</w:t>
      </w:r>
      <w:r w:rsidRPr="00E307A5">
        <w:rPr>
          <w:i/>
          <w:iCs/>
        </w:rPr>
        <w:t xml:space="preserve"> / personne</w:t>
      </w:r>
    </w:p>
    <w:p w14:paraId="08E261BF" w14:textId="608181D3" w:rsidR="00E307A5" w:rsidRPr="00E307A5" w:rsidRDefault="00E307A5" w:rsidP="00E307A5">
      <w:pPr>
        <w:pStyle w:val="Paragraphedeliste"/>
        <w:rPr>
          <w:i/>
          <w:iCs/>
        </w:rPr>
      </w:pPr>
      <w:r w:rsidRPr="00E307A5">
        <w:rPr>
          <w:i/>
          <w:iCs/>
        </w:rPr>
        <w:t>B</w:t>
      </w:r>
      <w:r w:rsidR="00695964">
        <w:rPr>
          <w:i/>
          <w:iCs/>
        </w:rPr>
        <w:t xml:space="preserve">outeilles </w:t>
      </w:r>
      <w:r w:rsidRPr="00E307A5">
        <w:rPr>
          <w:i/>
          <w:iCs/>
        </w:rPr>
        <w:t xml:space="preserve">de jus de fruits </w:t>
      </w:r>
    </w:p>
    <w:p w14:paraId="6FCC8D03" w14:textId="70094F0F" w:rsidR="00E307A5" w:rsidRPr="00E307A5" w:rsidRDefault="00695964" w:rsidP="00E307A5">
      <w:pPr>
        <w:pStyle w:val="Paragraphedeliste"/>
        <w:rPr>
          <w:i/>
          <w:iCs/>
        </w:rPr>
      </w:pPr>
      <w:r>
        <w:rPr>
          <w:i/>
          <w:iCs/>
        </w:rPr>
        <w:t>T</w:t>
      </w:r>
      <w:r w:rsidR="00E307A5" w:rsidRPr="00E307A5">
        <w:rPr>
          <w:i/>
          <w:iCs/>
        </w:rPr>
        <w:t xml:space="preserve">hermos de café </w:t>
      </w:r>
    </w:p>
    <w:p w14:paraId="154AA7E0" w14:textId="38E8A543" w:rsidR="00E307A5" w:rsidRPr="00E307A5" w:rsidRDefault="00695964" w:rsidP="00E307A5">
      <w:pPr>
        <w:pStyle w:val="Paragraphedeliste"/>
        <w:rPr>
          <w:i/>
          <w:iCs/>
        </w:rPr>
      </w:pPr>
      <w:r>
        <w:rPr>
          <w:i/>
          <w:iCs/>
        </w:rPr>
        <w:t>T</w:t>
      </w:r>
      <w:r w:rsidR="00E307A5" w:rsidRPr="00E307A5">
        <w:rPr>
          <w:i/>
          <w:iCs/>
        </w:rPr>
        <w:t xml:space="preserve">hermos de thé  </w:t>
      </w:r>
    </w:p>
    <w:p w14:paraId="58D3C520" w14:textId="79EFACF9" w:rsidR="00E307A5" w:rsidRDefault="00695964" w:rsidP="00E307A5">
      <w:pPr>
        <w:pStyle w:val="Paragraphedeliste"/>
        <w:rPr>
          <w:i/>
          <w:iCs/>
        </w:rPr>
      </w:pPr>
      <w:r>
        <w:rPr>
          <w:i/>
          <w:iCs/>
        </w:rPr>
        <w:t>Bouteilles</w:t>
      </w:r>
      <w:r w:rsidR="00E307A5" w:rsidRPr="00E307A5">
        <w:rPr>
          <w:i/>
          <w:iCs/>
        </w:rPr>
        <w:t xml:space="preserve"> d'eau</w:t>
      </w:r>
    </w:p>
    <w:p w14:paraId="6B19E911" w14:textId="77777777" w:rsidR="00E307A5" w:rsidRDefault="00E307A5" w:rsidP="00E307A5">
      <w:pPr>
        <w:pStyle w:val="Paragraphedeliste"/>
        <w:rPr>
          <w:i/>
          <w:iCs/>
        </w:rPr>
      </w:pPr>
    </w:p>
    <w:p w14:paraId="4ECF0801" w14:textId="77777777" w:rsidR="00490800" w:rsidRPr="008C2FA9" w:rsidRDefault="00E16A32" w:rsidP="00490800">
      <w:pPr>
        <w:pStyle w:val="Paragraphedeliste"/>
        <w:numPr>
          <w:ilvl w:val="0"/>
          <w:numId w:val="3"/>
        </w:numPr>
        <w:rPr>
          <w:b/>
          <w:bCs/>
        </w:rPr>
      </w:pPr>
      <w:r w:rsidRPr="008C2FA9">
        <w:rPr>
          <w:b/>
          <w:bCs/>
        </w:rPr>
        <w:t>Pause-café permanente (matin ou après-midi)</w:t>
      </w:r>
    </w:p>
    <w:p w14:paraId="775A826E" w14:textId="50FB93F2" w:rsidR="00695964" w:rsidRDefault="00695964" w:rsidP="00695964">
      <w:pPr>
        <w:pStyle w:val="Paragraphedeliste"/>
        <w:rPr>
          <w:i/>
          <w:iCs/>
        </w:rPr>
      </w:pPr>
      <w:r w:rsidRPr="00490800">
        <w:rPr>
          <w:i/>
          <w:iCs/>
        </w:rPr>
        <w:t>Composition :</w:t>
      </w:r>
    </w:p>
    <w:p w14:paraId="01846EB5" w14:textId="43F876C2" w:rsidR="00D977A7" w:rsidRPr="00D977A7" w:rsidRDefault="00D977A7" w:rsidP="00D977A7">
      <w:pPr>
        <w:pStyle w:val="Paragraphedeliste"/>
        <w:rPr>
          <w:i/>
          <w:iCs/>
        </w:rPr>
      </w:pPr>
      <w:r>
        <w:rPr>
          <w:i/>
          <w:iCs/>
        </w:rPr>
        <w:t>T</w:t>
      </w:r>
      <w:r w:rsidRPr="00D977A7">
        <w:rPr>
          <w:i/>
          <w:iCs/>
        </w:rPr>
        <w:t xml:space="preserve">hermos de café </w:t>
      </w:r>
    </w:p>
    <w:p w14:paraId="5097BDB1" w14:textId="162049D7" w:rsidR="00D977A7" w:rsidRPr="00D977A7" w:rsidRDefault="00D977A7" w:rsidP="00D977A7">
      <w:pPr>
        <w:pStyle w:val="Paragraphedeliste"/>
        <w:rPr>
          <w:i/>
          <w:iCs/>
        </w:rPr>
      </w:pPr>
      <w:r>
        <w:rPr>
          <w:i/>
          <w:iCs/>
        </w:rPr>
        <w:t>T</w:t>
      </w:r>
      <w:r w:rsidRPr="00D977A7">
        <w:rPr>
          <w:i/>
          <w:iCs/>
        </w:rPr>
        <w:t xml:space="preserve">hermos de thé </w:t>
      </w:r>
    </w:p>
    <w:p w14:paraId="52FBD6FA" w14:textId="77777777" w:rsidR="00D977A7" w:rsidRDefault="00D977A7" w:rsidP="00D977A7">
      <w:pPr>
        <w:pStyle w:val="Paragraphedeliste"/>
        <w:rPr>
          <w:i/>
          <w:iCs/>
        </w:rPr>
      </w:pPr>
      <w:r>
        <w:rPr>
          <w:i/>
          <w:iCs/>
        </w:rPr>
        <w:t>Bouteilles</w:t>
      </w:r>
      <w:r w:rsidRPr="00E307A5">
        <w:rPr>
          <w:i/>
          <w:iCs/>
        </w:rPr>
        <w:t xml:space="preserve"> d'eau</w:t>
      </w:r>
    </w:p>
    <w:p w14:paraId="0847A9B9" w14:textId="5E54A1E6" w:rsidR="00D977A7" w:rsidRDefault="00D977A7" w:rsidP="00FB1A69">
      <w:pPr>
        <w:pStyle w:val="Paragraphedeliste"/>
        <w:rPr>
          <w:i/>
          <w:iCs/>
        </w:rPr>
      </w:pPr>
      <w:r w:rsidRPr="00E307A5">
        <w:rPr>
          <w:i/>
          <w:iCs/>
        </w:rPr>
        <w:t>B</w:t>
      </w:r>
      <w:r>
        <w:rPr>
          <w:i/>
          <w:iCs/>
        </w:rPr>
        <w:t xml:space="preserve">outeilles </w:t>
      </w:r>
      <w:r w:rsidRPr="00E307A5">
        <w:rPr>
          <w:i/>
          <w:iCs/>
        </w:rPr>
        <w:t xml:space="preserve">de jus de fruits </w:t>
      </w:r>
    </w:p>
    <w:p w14:paraId="532B62FC" w14:textId="77777777" w:rsidR="00234CA1" w:rsidRDefault="00234CA1" w:rsidP="00FB1A69">
      <w:pPr>
        <w:pStyle w:val="Paragraphedeliste"/>
        <w:rPr>
          <w:i/>
          <w:iCs/>
        </w:rPr>
      </w:pPr>
    </w:p>
    <w:p w14:paraId="2D84B4A3" w14:textId="77777777" w:rsidR="00FB1A69" w:rsidRPr="00D977A7" w:rsidRDefault="00FB1A69" w:rsidP="00FB1A69">
      <w:pPr>
        <w:pStyle w:val="Paragraphedeliste"/>
        <w:rPr>
          <w:i/>
          <w:iCs/>
        </w:rPr>
      </w:pPr>
    </w:p>
    <w:p w14:paraId="034948E6" w14:textId="77777777" w:rsidR="000F1A3C" w:rsidRPr="008C2FA9" w:rsidRDefault="00E16A32" w:rsidP="0039138C">
      <w:pPr>
        <w:pStyle w:val="Paragraphedeliste"/>
        <w:numPr>
          <w:ilvl w:val="0"/>
          <w:numId w:val="3"/>
        </w:numPr>
        <w:rPr>
          <w:b/>
          <w:bCs/>
          <w:i/>
          <w:iCs/>
        </w:rPr>
      </w:pPr>
      <w:r w:rsidRPr="008C2FA9">
        <w:rPr>
          <w:b/>
          <w:bCs/>
        </w:rPr>
        <w:lastRenderedPageBreak/>
        <w:t>Cocktail déjeunatoire uniquement</w:t>
      </w:r>
    </w:p>
    <w:p w14:paraId="0D13755F" w14:textId="77777777" w:rsidR="00E05D90" w:rsidRDefault="00E05D90" w:rsidP="00E05D90">
      <w:pPr>
        <w:pStyle w:val="Paragraphedeliste"/>
        <w:rPr>
          <w:i/>
          <w:iCs/>
        </w:rPr>
      </w:pPr>
      <w:r w:rsidRPr="00490800">
        <w:rPr>
          <w:i/>
          <w:iCs/>
        </w:rPr>
        <w:t>Composition :</w:t>
      </w:r>
    </w:p>
    <w:p w14:paraId="00C44EE4" w14:textId="15D9745A" w:rsidR="003D146B" w:rsidRPr="003D146B" w:rsidRDefault="003D146B" w:rsidP="00E05D90">
      <w:pPr>
        <w:pStyle w:val="Paragraphedeliste"/>
        <w:rPr>
          <w:i/>
          <w:iCs/>
        </w:rPr>
      </w:pPr>
      <w:r w:rsidRPr="003D146B">
        <w:rPr>
          <w:i/>
          <w:iCs/>
        </w:rPr>
        <w:t xml:space="preserve">12 pièces salées, </w:t>
      </w:r>
      <w:r w:rsidR="00FD0875">
        <w:rPr>
          <w:i/>
          <w:iCs/>
        </w:rPr>
        <w:t>3</w:t>
      </w:r>
      <w:r w:rsidRPr="003D146B">
        <w:rPr>
          <w:i/>
          <w:iCs/>
        </w:rPr>
        <w:t xml:space="preserve"> pièces sucrées </w:t>
      </w:r>
    </w:p>
    <w:p w14:paraId="45E1189E" w14:textId="77777777" w:rsidR="00E05D90" w:rsidRDefault="00E05D90" w:rsidP="00E05D90">
      <w:pPr>
        <w:pStyle w:val="Paragraphedeliste"/>
        <w:rPr>
          <w:i/>
          <w:iCs/>
        </w:rPr>
      </w:pPr>
      <w:r>
        <w:rPr>
          <w:i/>
          <w:iCs/>
        </w:rPr>
        <w:t>Bouteilles</w:t>
      </w:r>
      <w:r w:rsidRPr="00E307A5">
        <w:rPr>
          <w:i/>
          <w:iCs/>
        </w:rPr>
        <w:t xml:space="preserve"> d'eau</w:t>
      </w:r>
    </w:p>
    <w:p w14:paraId="677A30DA" w14:textId="77777777" w:rsidR="00E05D90" w:rsidRDefault="00E05D90" w:rsidP="00E05D90">
      <w:pPr>
        <w:pStyle w:val="Paragraphedeliste"/>
        <w:rPr>
          <w:i/>
          <w:iCs/>
        </w:rPr>
      </w:pPr>
      <w:r w:rsidRPr="00E307A5">
        <w:rPr>
          <w:i/>
          <w:iCs/>
        </w:rPr>
        <w:t>B</w:t>
      </w:r>
      <w:r>
        <w:rPr>
          <w:i/>
          <w:iCs/>
        </w:rPr>
        <w:t xml:space="preserve">outeilles </w:t>
      </w:r>
      <w:r w:rsidRPr="00E307A5">
        <w:rPr>
          <w:i/>
          <w:iCs/>
        </w:rPr>
        <w:t xml:space="preserve">de jus de fruits </w:t>
      </w:r>
    </w:p>
    <w:p w14:paraId="76415D64" w14:textId="0A0F0B71" w:rsidR="009F3146" w:rsidRDefault="009F3146" w:rsidP="009F3146">
      <w:pPr>
        <w:pStyle w:val="Paragraphedeliste"/>
        <w:rPr>
          <w:i/>
          <w:iCs/>
        </w:rPr>
      </w:pPr>
      <w:r w:rsidRPr="00E307A5">
        <w:rPr>
          <w:i/>
          <w:iCs/>
        </w:rPr>
        <w:t>B</w:t>
      </w:r>
      <w:r>
        <w:rPr>
          <w:i/>
          <w:iCs/>
        </w:rPr>
        <w:t xml:space="preserve">outeilles </w:t>
      </w:r>
      <w:r w:rsidRPr="00E307A5">
        <w:rPr>
          <w:i/>
          <w:iCs/>
        </w:rPr>
        <w:t xml:space="preserve">de </w:t>
      </w:r>
      <w:r>
        <w:rPr>
          <w:i/>
          <w:iCs/>
        </w:rPr>
        <w:t>soda</w:t>
      </w:r>
      <w:r w:rsidR="00E3085D">
        <w:rPr>
          <w:i/>
          <w:iCs/>
        </w:rPr>
        <w:t>s</w:t>
      </w:r>
    </w:p>
    <w:p w14:paraId="615B2225" w14:textId="77777777" w:rsidR="00833972" w:rsidRPr="00D977A7" w:rsidRDefault="00833972" w:rsidP="00833972">
      <w:pPr>
        <w:pStyle w:val="Paragraphedeliste"/>
        <w:rPr>
          <w:i/>
          <w:iCs/>
        </w:rPr>
      </w:pPr>
      <w:r>
        <w:rPr>
          <w:i/>
          <w:iCs/>
        </w:rPr>
        <w:t>T</w:t>
      </w:r>
      <w:r w:rsidRPr="00D977A7">
        <w:rPr>
          <w:i/>
          <w:iCs/>
        </w:rPr>
        <w:t xml:space="preserve">hermos de café </w:t>
      </w:r>
    </w:p>
    <w:p w14:paraId="3A17E2CA" w14:textId="77777777" w:rsidR="00C305B0" w:rsidRDefault="00833972" w:rsidP="00C305B0">
      <w:pPr>
        <w:pStyle w:val="Paragraphedeliste"/>
        <w:rPr>
          <w:i/>
          <w:iCs/>
        </w:rPr>
      </w:pPr>
      <w:r>
        <w:rPr>
          <w:i/>
          <w:iCs/>
        </w:rPr>
        <w:t>T</w:t>
      </w:r>
      <w:r w:rsidRPr="00D977A7">
        <w:rPr>
          <w:i/>
          <w:iCs/>
        </w:rPr>
        <w:t>hermos de thé</w:t>
      </w:r>
      <w:r w:rsidR="00C305B0">
        <w:rPr>
          <w:i/>
          <w:iCs/>
        </w:rPr>
        <w:t xml:space="preserve"> </w:t>
      </w:r>
    </w:p>
    <w:p w14:paraId="3C479924" w14:textId="77777777" w:rsidR="00C305B0" w:rsidRDefault="00C305B0" w:rsidP="00C305B0">
      <w:pPr>
        <w:pStyle w:val="Paragraphedeliste"/>
        <w:rPr>
          <w:i/>
          <w:iCs/>
        </w:rPr>
      </w:pPr>
    </w:p>
    <w:p w14:paraId="7DE6F25B" w14:textId="66F11C76" w:rsidR="0039138C" w:rsidRPr="00C305B0" w:rsidRDefault="00E16A32" w:rsidP="00C305B0">
      <w:pPr>
        <w:pStyle w:val="Paragraphedeliste"/>
        <w:numPr>
          <w:ilvl w:val="0"/>
          <w:numId w:val="3"/>
        </w:numPr>
        <w:rPr>
          <w:i/>
          <w:iCs/>
        </w:rPr>
      </w:pPr>
      <w:r w:rsidRPr="00C305B0">
        <w:rPr>
          <w:b/>
          <w:bCs/>
        </w:rPr>
        <w:t>Cocktail de clôture</w:t>
      </w:r>
      <w:r>
        <w:br/>
      </w:r>
      <w:r w:rsidRPr="00C305B0">
        <w:rPr>
          <w:i/>
          <w:iCs/>
        </w:rPr>
        <w:t xml:space="preserve">Composition : </w:t>
      </w:r>
    </w:p>
    <w:p w14:paraId="5FC5EF83" w14:textId="77777777" w:rsidR="00C234B9" w:rsidRPr="003D146B" w:rsidRDefault="00C234B9" w:rsidP="00C234B9">
      <w:pPr>
        <w:pStyle w:val="Paragraphedeliste"/>
        <w:rPr>
          <w:i/>
          <w:iCs/>
        </w:rPr>
      </w:pPr>
      <w:r w:rsidRPr="003D146B">
        <w:rPr>
          <w:i/>
          <w:iCs/>
        </w:rPr>
        <w:t xml:space="preserve">12 pièces salées, </w:t>
      </w:r>
      <w:r>
        <w:rPr>
          <w:i/>
          <w:iCs/>
        </w:rPr>
        <w:t>3</w:t>
      </w:r>
      <w:r w:rsidRPr="003D146B">
        <w:rPr>
          <w:i/>
          <w:iCs/>
        </w:rPr>
        <w:t xml:space="preserve"> pièces sucrées </w:t>
      </w:r>
    </w:p>
    <w:p w14:paraId="47825998" w14:textId="77777777" w:rsidR="00C234B9" w:rsidRDefault="00C234B9" w:rsidP="00C234B9">
      <w:pPr>
        <w:pStyle w:val="Paragraphedeliste"/>
        <w:rPr>
          <w:i/>
          <w:iCs/>
        </w:rPr>
      </w:pPr>
      <w:r>
        <w:rPr>
          <w:i/>
          <w:iCs/>
        </w:rPr>
        <w:t>Bouteilles</w:t>
      </w:r>
      <w:r w:rsidRPr="00E307A5">
        <w:rPr>
          <w:i/>
          <w:iCs/>
        </w:rPr>
        <w:t xml:space="preserve"> d'eau</w:t>
      </w:r>
    </w:p>
    <w:p w14:paraId="6EB3F05C" w14:textId="77777777" w:rsidR="00C234B9" w:rsidRDefault="00C234B9" w:rsidP="00C234B9">
      <w:pPr>
        <w:pStyle w:val="Paragraphedeliste"/>
        <w:rPr>
          <w:i/>
          <w:iCs/>
        </w:rPr>
      </w:pPr>
      <w:r w:rsidRPr="00E307A5">
        <w:rPr>
          <w:i/>
          <w:iCs/>
        </w:rPr>
        <w:t>B</w:t>
      </w:r>
      <w:r>
        <w:rPr>
          <w:i/>
          <w:iCs/>
        </w:rPr>
        <w:t xml:space="preserve">outeilles </w:t>
      </w:r>
      <w:r w:rsidRPr="00E307A5">
        <w:rPr>
          <w:i/>
          <w:iCs/>
        </w:rPr>
        <w:t xml:space="preserve">de jus de fruits </w:t>
      </w:r>
    </w:p>
    <w:p w14:paraId="4D480A74" w14:textId="7ED87B19" w:rsidR="00C234B9" w:rsidRPr="00C234B9" w:rsidRDefault="00C234B9" w:rsidP="00C234B9">
      <w:pPr>
        <w:pStyle w:val="Paragraphedeliste"/>
        <w:rPr>
          <w:i/>
          <w:iCs/>
        </w:rPr>
      </w:pPr>
      <w:r w:rsidRPr="00E307A5">
        <w:rPr>
          <w:i/>
          <w:iCs/>
        </w:rPr>
        <w:t>B</w:t>
      </w:r>
      <w:r>
        <w:rPr>
          <w:i/>
          <w:iCs/>
        </w:rPr>
        <w:t xml:space="preserve">outeilles </w:t>
      </w:r>
      <w:r w:rsidRPr="00E307A5">
        <w:rPr>
          <w:i/>
          <w:iCs/>
        </w:rPr>
        <w:t xml:space="preserve">de </w:t>
      </w:r>
      <w:r>
        <w:rPr>
          <w:i/>
          <w:iCs/>
        </w:rPr>
        <w:t>sodas</w:t>
      </w:r>
    </w:p>
    <w:p w14:paraId="4355F691" w14:textId="77777777" w:rsidR="00C234B9" w:rsidRDefault="00C234B9" w:rsidP="00C234B9">
      <w:pPr>
        <w:pStyle w:val="Paragraphedeliste"/>
        <w:rPr>
          <w:i/>
          <w:iCs/>
        </w:rPr>
      </w:pPr>
    </w:p>
    <w:p w14:paraId="6AF9C59F" w14:textId="134CA1C6" w:rsidR="0039138C" w:rsidRPr="00C305B0" w:rsidRDefault="0039138C" w:rsidP="0039138C">
      <w:pPr>
        <w:ind w:left="360"/>
        <w:rPr>
          <w:b/>
          <w:bCs/>
          <w:i/>
          <w:iCs/>
        </w:rPr>
      </w:pPr>
      <w:r w:rsidRPr="00C305B0">
        <w:rPr>
          <w:b/>
          <w:bCs/>
        </w:rPr>
        <w:t>Formules « Combo »</w:t>
      </w:r>
    </w:p>
    <w:p w14:paraId="0B1F662B" w14:textId="06205B54" w:rsidR="0039138C" w:rsidRDefault="0039138C" w:rsidP="0039138C">
      <w:pPr>
        <w:pStyle w:val="Paragraphedeliste"/>
        <w:numPr>
          <w:ilvl w:val="1"/>
          <w:numId w:val="3"/>
        </w:numPr>
      </w:pPr>
      <w:r>
        <w:t>Café accueil + pause permanente matinée</w:t>
      </w:r>
    </w:p>
    <w:p w14:paraId="12002C6A" w14:textId="2BB48C4A" w:rsidR="00C969BA" w:rsidRDefault="00C969BA" w:rsidP="0039138C">
      <w:pPr>
        <w:pStyle w:val="Paragraphedeliste"/>
        <w:numPr>
          <w:ilvl w:val="1"/>
          <w:numId w:val="3"/>
        </w:numPr>
      </w:pPr>
      <w:r>
        <w:t>Café accueil + cocktail déjeunatoire</w:t>
      </w:r>
    </w:p>
    <w:p w14:paraId="0A42BC33" w14:textId="56AC5ABF" w:rsidR="00A45932" w:rsidRDefault="0039138C" w:rsidP="00C969BA">
      <w:pPr>
        <w:pStyle w:val="Paragraphedeliste"/>
        <w:numPr>
          <w:ilvl w:val="1"/>
          <w:numId w:val="3"/>
        </w:numPr>
      </w:pPr>
      <w:r>
        <w:t>Café accueil + pause permanente matinée + cocktail déjeunatoire</w:t>
      </w:r>
    </w:p>
    <w:p w14:paraId="4AB7ABEE" w14:textId="77777777" w:rsidR="0039138C" w:rsidRDefault="0039138C" w:rsidP="0039138C">
      <w:pPr>
        <w:pStyle w:val="Paragraphedeliste"/>
        <w:numPr>
          <w:ilvl w:val="1"/>
          <w:numId w:val="3"/>
        </w:numPr>
      </w:pPr>
      <w:r>
        <w:t>Café accueil + pause permanente matinée + cocktail déjeunatoire</w:t>
      </w:r>
      <w:r>
        <w:br/>
        <w:t>+ pause permanente après-midi</w:t>
      </w:r>
    </w:p>
    <w:p w14:paraId="4615D524" w14:textId="02ABBBF9" w:rsidR="00E16A32" w:rsidRDefault="0039138C" w:rsidP="00A94431">
      <w:pPr>
        <w:pStyle w:val="Paragraphedeliste"/>
        <w:numPr>
          <w:ilvl w:val="1"/>
          <w:numId w:val="3"/>
        </w:numPr>
      </w:pPr>
      <w:r>
        <w:t>Café accueil + pause permanente matinée + cocktail déjeunatoire</w:t>
      </w:r>
      <w:r>
        <w:br/>
        <w:t>+ pause permanente après-midi + cocktail de clôture</w:t>
      </w:r>
    </w:p>
    <w:p w14:paraId="4D3CFDE9" w14:textId="77777777" w:rsidR="00D408C2" w:rsidRDefault="00D408C2" w:rsidP="000B2AB5">
      <w:pPr>
        <w:rPr>
          <w:rFonts w:ascii="Arial" w:hAnsi="Arial" w:cs="Arial"/>
        </w:rPr>
      </w:pPr>
    </w:p>
    <w:p w14:paraId="0ADC3545" w14:textId="77777777" w:rsidR="006C7E0E" w:rsidRPr="00DD3F84" w:rsidRDefault="00D408C2" w:rsidP="006C7E0E">
      <w:pPr>
        <w:pStyle w:val="Paragraphedeliste"/>
        <w:numPr>
          <w:ilvl w:val="0"/>
          <w:numId w:val="1"/>
        </w:numPr>
        <w:rPr>
          <w:rFonts w:ascii="Arial" w:hAnsi="Arial" w:cs="Arial"/>
          <w:b/>
          <w:bCs/>
          <w:color w:val="25346C"/>
          <w:sz w:val="28"/>
          <w:szCs w:val="28"/>
        </w:rPr>
      </w:pPr>
      <w:r w:rsidRPr="00DD3F84">
        <w:rPr>
          <w:rFonts w:ascii="Arial" w:hAnsi="Arial" w:cs="Arial"/>
          <w:b/>
          <w:bCs/>
          <w:color w:val="25346C"/>
          <w:sz w:val="28"/>
          <w:szCs w:val="28"/>
        </w:rPr>
        <w:t xml:space="preserve">LIVRABLES ATTENDUS </w:t>
      </w:r>
    </w:p>
    <w:p w14:paraId="03E31B16" w14:textId="77777777" w:rsidR="006C7E0E" w:rsidRDefault="006C7E0E" w:rsidP="006C7E0E">
      <w:pPr>
        <w:pStyle w:val="Paragraphedeliste"/>
        <w:rPr>
          <w:rFonts w:ascii="Arial" w:hAnsi="Arial" w:cs="Arial"/>
          <w:b/>
          <w:bCs/>
          <w:color w:val="215E99" w:themeColor="text2" w:themeTint="BF"/>
        </w:rPr>
      </w:pPr>
    </w:p>
    <w:p w14:paraId="6C5CFCE3" w14:textId="77777777" w:rsidR="0071239E" w:rsidRPr="0071239E" w:rsidRDefault="00D408C2" w:rsidP="006C7E0E">
      <w:pPr>
        <w:pStyle w:val="Paragraphedeliste"/>
        <w:rPr>
          <w:rFonts w:ascii="Arial" w:hAnsi="Arial" w:cs="Arial"/>
          <w:b/>
          <w:bCs/>
        </w:rPr>
      </w:pPr>
      <w:r w:rsidRPr="0071239E">
        <w:rPr>
          <w:rFonts w:ascii="Arial" w:hAnsi="Arial" w:cs="Arial"/>
          <w:b/>
          <w:bCs/>
        </w:rPr>
        <w:t xml:space="preserve">Choix du prestataire </w:t>
      </w:r>
    </w:p>
    <w:p w14:paraId="4DFFBB35" w14:textId="77777777" w:rsidR="00763F46" w:rsidRDefault="00763F46" w:rsidP="006C7E0E">
      <w:pPr>
        <w:pStyle w:val="Paragraphedeliste"/>
        <w:rPr>
          <w:rFonts w:ascii="Arial" w:hAnsi="Arial" w:cs="Arial"/>
        </w:rPr>
      </w:pPr>
      <w:r>
        <w:rPr>
          <w:rFonts w:ascii="Arial" w:hAnsi="Arial" w:cs="Arial"/>
        </w:rPr>
        <w:t xml:space="preserve">Dans la réponse à cette consultation nous attendons </w:t>
      </w:r>
      <w:r w:rsidR="00D408C2" w:rsidRPr="000D1D81">
        <w:rPr>
          <w:rFonts w:ascii="Arial" w:hAnsi="Arial" w:cs="Arial"/>
        </w:rPr>
        <w:t>:</w:t>
      </w:r>
    </w:p>
    <w:p w14:paraId="724333CB" w14:textId="77777777" w:rsidR="003D7455" w:rsidRDefault="003D7455" w:rsidP="003D7455">
      <w:pPr>
        <w:pStyle w:val="Paragraphedeliste"/>
        <w:rPr>
          <w:rFonts w:ascii="Arial" w:hAnsi="Arial" w:cs="Arial"/>
        </w:rPr>
      </w:pPr>
      <w:r>
        <w:rPr>
          <w:rFonts w:ascii="Arial" w:hAnsi="Arial" w:cs="Arial"/>
        </w:rPr>
        <w:t xml:space="preserve">Partie administrative : </w:t>
      </w:r>
    </w:p>
    <w:p w14:paraId="2B620DFE" w14:textId="2F1BF401" w:rsidR="009D2592" w:rsidRPr="00430D76" w:rsidRDefault="00506664" w:rsidP="00430D76">
      <w:pPr>
        <w:pStyle w:val="Paragraphedeliste"/>
        <w:numPr>
          <w:ilvl w:val="2"/>
          <w:numId w:val="3"/>
        </w:numPr>
        <w:rPr>
          <w:rFonts w:ascii="Arial" w:hAnsi="Arial" w:cs="Arial"/>
        </w:rPr>
      </w:pPr>
      <w:r w:rsidRPr="00763F46">
        <w:rPr>
          <w:rFonts w:ascii="Arial" w:hAnsi="Arial" w:cs="Arial"/>
        </w:rPr>
        <w:t>Une attestation fiscale et sociale de moins de 3 mois</w:t>
      </w:r>
    </w:p>
    <w:p w14:paraId="31133162" w14:textId="170BC284" w:rsidR="007F16DB" w:rsidRPr="00506664" w:rsidRDefault="007F16DB" w:rsidP="00506664">
      <w:pPr>
        <w:pStyle w:val="Paragraphedeliste"/>
        <w:numPr>
          <w:ilvl w:val="2"/>
          <w:numId w:val="3"/>
        </w:numPr>
        <w:rPr>
          <w:rFonts w:ascii="Arial" w:hAnsi="Arial" w:cs="Arial"/>
        </w:rPr>
      </w:pPr>
      <w:r>
        <w:rPr>
          <w:rFonts w:ascii="Arial" w:hAnsi="Arial" w:cs="Arial"/>
        </w:rPr>
        <w:t xml:space="preserve">Attestation de formation à l’hygiène alimentaire </w:t>
      </w:r>
    </w:p>
    <w:p w14:paraId="47E976D2" w14:textId="469CDADE" w:rsidR="003D7455" w:rsidRDefault="003D7455" w:rsidP="003D7455">
      <w:pPr>
        <w:pStyle w:val="Paragraphedeliste"/>
        <w:rPr>
          <w:rFonts w:ascii="Arial" w:hAnsi="Arial" w:cs="Arial"/>
        </w:rPr>
      </w:pPr>
      <w:r>
        <w:rPr>
          <w:rFonts w:ascii="Arial" w:hAnsi="Arial" w:cs="Arial"/>
        </w:rPr>
        <w:t xml:space="preserve">Partie technique : </w:t>
      </w:r>
    </w:p>
    <w:p w14:paraId="3E4FB783" w14:textId="0AF9E960" w:rsidR="00E74E59" w:rsidRDefault="00E74E59" w:rsidP="00E74E59">
      <w:pPr>
        <w:pStyle w:val="Paragraphedeliste"/>
        <w:numPr>
          <w:ilvl w:val="2"/>
          <w:numId w:val="3"/>
        </w:numPr>
        <w:rPr>
          <w:rFonts w:ascii="Arial" w:hAnsi="Arial" w:cs="Arial"/>
        </w:rPr>
      </w:pPr>
      <w:r>
        <w:rPr>
          <w:rFonts w:ascii="Arial" w:hAnsi="Arial" w:cs="Arial"/>
        </w:rPr>
        <w:t xml:space="preserve">Présentation de la structure et des équipes </w:t>
      </w:r>
    </w:p>
    <w:p w14:paraId="20B4B452" w14:textId="77777777" w:rsidR="00E74E59" w:rsidRDefault="00E74E59" w:rsidP="00E74E59">
      <w:pPr>
        <w:pStyle w:val="Paragraphedeliste"/>
        <w:numPr>
          <w:ilvl w:val="2"/>
          <w:numId w:val="3"/>
        </w:numPr>
        <w:rPr>
          <w:rFonts w:ascii="Arial" w:hAnsi="Arial" w:cs="Arial"/>
        </w:rPr>
      </w:pPr>
      <w:r w:rsidRPr="00763F46">
        <w:rPr>
          <w:rFonts w:ascii="Arial" w:hAnsi="Arial" w:cs="Arial"/>
        </w:rPr>
        <w:t>Des références clients</w:t>
      </w:r>
    </w:p>
    <w:p w14:paraId="589FA75E" w14:textId="66A5EAFA" w:rsidR="006C7712" w:rsidRPr="006C7712" w:rsidRDefault="006C7712" w:rsidP="006C7712">
      <w:pPr>
        <w:pStyle w:val="Paragraphedeliste"/>
        <w:numPr>
          <w:ilvl w:val="2"/>
          <w:numId w:val="3"/>
        </w:numPr>
        <w:rPr>
          <w:rFonts w:ascii="Arial" w:hAnsi="Arial" w:cs="Arial"/>
        </w:rPr>
      </w:pPr>
      <w:r w:rsidRPr="000D1D81">
        <w:rPr>
          <w:rFonts w:ascii="Arial" w:hAnsi="Arial" w:cs="Arial"/>
        </w:rPr>
        <w:t>Un devis détaillé présentant clairement les différentes prestations</w:t>
      </w:r>
    </w:p>
    <w:p w14:paraId="59154995" w14:textId="6099E408" w:rsidR="00E74E59" w:rsidRDefault="006C7712" w:rsidP="006C7712">
      <w:pPr>
        <w:pStyle w:val="Paragraphedeliste"/>
        <w:numPr>
          <w:ilvl w:val="2"/>
          <w:numId w:val="3"/>
        </w:numPr>
        <w:rPr>
          <w:rFonts w:ascii="Arial" w:hAnsi="Arial" w:cs="Arial"/>
        </w:rPr>
      </w:pPr>
      <w:r w:rsidRPr="00763F46">
        <w:rPr>
          <w:rFonts w:ascii="Arial" w:hAnsi="Arial" w:cs="Arial"/>
        </w:rPr>
        <w:t xml:space="preserve">La liste des agréments et labélisations obtenus. </w:t>
      </w:r>
    </w:p>
    <w:p w14:paraId="3652A622" w14:textId="67932A44" w:rsidR="00222246" w:rsidRDefault="00222246" w:rsidP="00222246">
      <w:pPr>
        <w:pStyle w:val="Paragraphedeliste"/>
        <w:numPr>
          <w:ilvl w:val="2"/>
          <w:numId w:val="3"/>
        </w:numPr>
        <w:rPr>
          <w:rFonts w:ascii="Arial" w:hAnsi="Arial" w:cs="Arial"/>
        </w:rPr>
      </w:pPr>
      <w:r w:rsidRPr="003D7455">
        <w:rPr>
          <w:rFonts w:ascii="Arial" w:hAnsi="Arial" w:cs="Arial"/>
        </w:rPr>
        <w:t xml:space="preserve">Une note d’intention ou un projet de lettre de mission restituant le projet et sa compréhension par le prestataire avec un </w:t>
      </w:r>
      <w:r w:rsidRPr="003D7455">
        <w:rPr>
          <w:rFonts w:ascii="Arial" w:hAnsi="Arial" w:cs="Arial"/>
        </w:rPr>
        <w:lastRenderedPageBreak/>
        <w:t xml:space="preserve">descriptif des différentes offres proposées, ainsi que les chiffres clés de l’entreprise. </w:t>
      </w:r>
    </w:p>
    <w:p w14:paraId="061BBC75" w14:textId="77777777" w:rsidR="004302AC" w:rsidRDefault="004302AC" w:rsidP="004302AC">
      <w:pPr>
        <w:pStyle w:val="Paragraphedeliste"/>
        <w:numPr>
          <w:ilvl w:val="2"/>
          <w:numId w:val="3"/>
        </w:numPr>
        <w:rPr>
          <w:rFonts w:ascii="Arial" w:hAnsi="Arial" w:cs="Arial"/>
        </w:rPr>
      </w:pPr>
      <w:r w:rsidRPr="00763F46">
        <w:rPr>
          <w:rFonts w:ascii="Arial" w:hAnsi="Arial" w:cs="Arial"/>
        </w:rPr>
        <w:t>Des photos de vos réalisations pour les buffets et des photos des plateaux-repas</w:t>
      </w:r>
    </w:p>
    <w:p w14:paraId="07A5FE5C" w14:textId="011334D5" w:rsidR="004302AC" w:rsidRPr="004302AC" w:rsidRDefault="004302AC" w:rsidP="004302AC">
      <w:pPr>
        <w:pStyle w:val="Paragraphedeliste"/>
        <w:numPr>
          <w:ilvl w:val="2"/>
          <w:numId w:val="3"/>
        </w:numPr>
        <w:rPr>
          <w:rFonts w:ascii="Arial" w:hAnsi="Arial" w:cs="Arial"/>
        </w:rPr>
      </w:pPr>
      <w:r w:rsidRPr="00763F46">
        <w:rPr>
          <w:rFonts w:ascii="Arial" w:hAnsi="Arial" w:cs="Arial"/>
        </w:rPr>
        <w:t xml:space="preserve">Les modalités de livraisons, les délais entre la commande et la livraison. </w:t>
      </w:r>
    </w:p>
    <w:p w14:paraId="38DAACA9" w14:textId="70016187" w:rsidR="003D7455" w:rsidRDefault="00506664" w:rsidP="003D7455">
      <w:pPr>
        <w:pStyle w:val="Paragraphedeliste"/>
        <w:rPr>
          <w:rFonts w:ascii="Arial" w:hAnsi="Arial" w:cs="Arial"/>
        </w:rPr>
      </w:pPr>
      <w:r>
        <w:rPr>
          <w:rFonts w:ascii="Arial" w:hAnsi="Arial" w:cs="Arial"/>
        </w:rPr>
        <w:t xml:space="preserve">Partie financière : </w:t>
      </w:r>
    </w:p>
    <w:p w14:paraId="3208D94D" w14:textId="77777777" w:rsidR="003D7455" w:rsidRDefault="003D7455" w:rsidP="003D7455">
      <w:pPr>
        <w:pStyle w:val="Paragraphedeliste"/>
        <w:rPr>
          <w:rFonts w:ascii="Arial" w:hAnsi="Arial" w:cs="Arial"/>
        </w:rPr>
      </w:pPr>
    </w:p>
    <w:p w14:paraId="55213D27" w14:textId="77777777" w:rsidR="00763F46" w:rsidRDefault="000D1D81" w:rsidP="00763F46">
      <w:pPr>
        <w:pStyle w:val="Paragraphedeliste"/>
        <w:numPr>
          <w:ilvl w:val="2"/>
          <w:numId w:val="3"/>
        </w:numPr>
        <w:rPr>
          <w:rFonts w:ascii="Arial" w:hAnsi="Arial" w:cs="Arial"/>
        </w:rPr>
      </w:pPr>
      <w:r w:rsidRPr="00763F46">
        <w:rPr>
          <w:rFonts w:ascii="Arial" w:hAnsi="Arial" w:cs="Arial"/>
        </w:rPr>
        <w:t>Le fichier de décomposition globale des prix complété pour la Normandie ou pour l’Ile de France ou pour les 2 régions.</w:t>
      </w:r>
    </w:p>
    <w:p w14:paraId="295A7A13" w14:textId="7A298E54" w:rsidR="00F362D0" w:rsidRDefault="00F362D0" w:rsidP="00763F46">
      <w:pPr>
        <w:pStyle w:val="Paragraphedeliste"/>
        <w:numPr>
          <w:ilvl w:val="2"/>
          <w:numId w:val="3"/>
        </w:numPr>
        <w:rPr>
          <w:rFonts w:ascii="Arial" w:hAnsi="Arial" w:cs="Arial"/>
        </w:rPr>
      </w:pPr>
      <w:r>
        <w:rPr>
          <w:rFonts w:ascii="Arial" w:hAnsi="Arial" w:cs="Arial"/>
        </w:rPr>
        <w:t xml:space="preserve">Les conditions de remise et de fidélité </w:t>
      </w:r>
    </w:p>
    <w:p w14:paraId="4D4DA634" w14:textId="123125EA" w:rsidR="00F362D0" w:rsidRDefault="00430D76" w:rsidP="00763F46">
      <w:pPr>
        <w:pStyle w:val="Paragraphedeliste"/>
        <w:numPr>
          <w:ilvl w:val="2"/>
          <w:numId w:val="3"/>
        </w:numPr>
        <w:rPr>
          <w:rFonts w:ascii="Arial" w:hAnsi="Arial" w:cs="Arial"/>
        </w:rPr>
      </w:pPr>
      <w:r>
        <w:rPr>
          <w:rFonts w:ascii="Arial" w:hAnsi="Arial" w:cs="Arial"/>
        </w:rPr>
        <w:t>Les conditions générales</w:t>
      </w:r>
      <w:r w:rsidR="00F362D0">
        <w:rPr>
          <w:rFonts w:ascii="Arial" w:hAnsi="Arial" w:cs="Arial"/>
        </w:rPr>
        <w:t xml:space="preserve"> de vente </w:t>
      </w:r>
    </w:p>
    <w:p w14:paraId="324936D5" w14:textId="77777777" w:rsidR="00763F46" w:rsidRDefault="00763F46" w:rsidP="00763F46">
      <w:pPr>
        <w:pStyle w:val="Paragraphedeliste"/>
        <w:ind w:left="2340"/>
        <w:rPr>
          <w:rFonts w:ascii="Arial" w:hAnsi="Arial" w:cs="Arial"/>
        </w:rPr>
      </w:pPr>
    </w:p>
    <w:p w14:paraId="7F63A66B" w14:textId="77777777" w:rsidR="00763F46" w:rsidRDefault="000D1D81" w:rsidP="00763F46">
      <w:pPr>
        <w:rPr>
          <w:rFonts w:ascii="Arial" w:hAnsi="Arial" w:cs="Arial"/>
          <w:b/>
          <w:bCs/>
        </w:rPr>
      </w:pPr>
      <w:r w:rsidRPr="00763F46">
        <w:rPr>
          <w:rFonts w:ascii="Arial" w:hAnsi="Arial" w:cs="Arial"/>
          <w:b/>
          <w:bCs/>
        </w:rPr>
        <w:t>Critères de choix du prestataire</w:t>
      </w:r>
    </w:p>
    <w:p w14:paraId="3202C500" w14:textId="5FB3C673" w:rsidR="00763F46" w:rsidRDefault="000D1D81" w:rsidP="00763F46">
      <w:pPr>
        <w:rPr>
          <w:rFonts w:ascii="Arial" w:hAnsi="Arial" w:cs="Arial"/>
        </w:rPr>
      </w:pPr>
      <w:r w:rsidRPr="00763F46">
        <w:rPr>
          <w:rFonts w:ascii="Arial" w:hAnsi="Arial" w:cs="Arial"/>
        </w:rPr>
        <w:t xml:space="preserve">1. Pertinence et complétude de la proposition : </w:t>
      </w:r>
      <w:proofErr w:type="spellStart"/>
      <w:r w:rsidRPr="00763F46">
        <w:rPr>
          <w:rFonts w:ascii="Arial" w:hAnsi="Arial" w:cs="Arial"/>
        </w:rPr>
        <w:t>coeff</w:t>
      </w:r>
      <w:proofErr w:type="spellEnd"/>
      <w:r w:rsidRPr="00763F46">
        <w:rPr>
          <w:rFonts w:ascii="Arial" w:hAnsi="Arial" w:cs="Arial"/>
        </w:rPr>
        <w:t xml:space="preserve"> </w:t>
      </w:r>
      <w:r w:rsidR="00D10127">
        <w:rPr>
          <w:rFonts w:ascii="Arial" w:hAnsi="Arial" w:cs="Arial"/>
        </w:rPr>
        <w:t>4</w:t>
      </w:r>
      <w:r w:rsidRPr="00763F46">
        <w:rPr>
          <w:rFonts w:ascii="Arial" w:hAnsi="Arial" w:cs="Arial"/>
        </w:rPr>
        <w:t xml:space="preserve"> </w:t>
      </w:r>
    </w:p>
    <w:p w14:paraId="0C0B9B8C" w14:textId="77777777" w:rsidR="00763F46" w:rsidRDefault="000D1D81" w:rsidP="00763F46">
      <w:pPr>
        <w:rPr>
          <w:rFonts w:ascii="Arial" w:hAnsi="Arial" w:cs="Arial"/>
        </w:rPr>
      </w:pPr>
      <w:r w:rsidRPr="00763F46">
        <w:rPr>
          <w:rFonts w:ascii="Arial" w:hAnsi="Arial" w:cs="Arial"/>
        </w:rPr>
        <w:t xml:space="preserve">2. Coût de la prestation : </w:t>
      </w:r>
      <w:proofErr w:type="spellStart"/>
      <w:r w:rsidRPr="00763F46">
        <w:rPr>
          <w:rFonts w:ascii="Arial" w:hAnsi="Arial" w:cs="Arial"/>
        </w:rPr>
        <w:t>coeff</w:t>
      </w:r>
      <w:proofErr w:type="spellEnd"/>
      <w:r w:rsidRPr="00763F46">
        <w:rPr>
          <w:rFonts w:ascii="Arial" w:hAnsi="Arial" w:cs="Arial"/>
        </w:rPr>
        <w:t xml:space="preserve"> 5</w:t>
      </w:r>
    </w:p>
    <w:p w14:paraId="229B9392" w14:textId="77777777" w:rsidR="00763F46" w:rsidRDefault="000D1D81" w:rsidP="00763F46">
      <w:pPr>
        <w:rPr>
          <w:rFonts w:ascii="Arial" w:hAnsi="Arial" w:cs="Arial"/>
        </w:rPr>
      </w:pPr>
      <w:r w:rsidRPr="00763F46">
        <w:rPr>
          <w:rFonts w:ascii="Arial" w:hAnsi="Arial" w:cs="Arial"/>
        </w:rPr>
        <w:t xml:space="preserve">3. Références clients, en particulier concernant le sens du service : </w:t>
      </w:r>
      <w:proofErr w:type="spellStart"/>
      <w:r w:rsidRPr="00763F46">
        <w:rPr>
          <w:rFonts w:ascii="Arial" w:hAnsi="Arial" w:cs="Arial"/>
        </w:rPr>
        <w:t>coeff</w:t>
      </w:r>
      <w:proofErr w:type="spellEnd"/>
      <w:r w:rsidRPr="00763F46">
        <w:rPr>
          <w:rFonts w:ascii="Arial" w:hAnsi="Arial" w:cs="Arial"/>
        </w:rPr>
        <w:t xml:space="preserve"> 2</w:t>
      </w:r>
    </w:p>
    <w:p w14:paraId="09719E1C" w14:textId="77777777" w:rsidR="00763F46" w:rsidRDefault="000D1D81" w:rsidP="00763F46">
      <w:pPr>
        <w:rPr>
          <w:rFonts w:ascii="Arial" w:hAnsi="Arial" w:cs="Arial"/>
        </w:rPr>
      </w:pPr>
      <w:r w:rsidRPr="00763F46">
        <w:rPr>
          <w:rFonts w:ascii="Arial" w:hAnsi="Arial" w:cs="Arial"/>
        </w:rPr>
        <w:t xml:space="preserve">4. Présentation des produits : </w:t>
      </w:r>
      <w:proofErr w:type="spellStart"/>
      <w:r w:rsidRPr="00763F46">
        <w:rPr>
          <w:rFonts w:ascii="Arial" w:hAnsi="Arial" w:cs="Arial"/>
        </w:rPr>
        <w:t>coeff</w:t>
      </w:r>
      <w:proofErr w:type="spellEnd"/>
      <w:r w:rsidRPr="00763F46">
        <w:rPr>
          <w:rFonts w:ascii="Arial" w:hAnsi="Arial" w:cs="Arial"/>
        </w:rPr>
        <w:t xml:space="preserve"> 2 </w:t>
      </w:r>
    </w:p>
    <w:p w14:paraId="216F61FA" w14:textId="77777777" w:rsidR="00763F46" w:rsidRDefault="000D1D81" w:rsidP="00763F46">
      <w:pPr>
        <w:rPr>
          <w:rFonts w:ascii="Arial" w:hAnsi="Arial" w:cs="Arial"/>
        </w:rPr>
      </w:pPr>
      <w:r w:rsidRPr="00763F46">
        <w:rPr>
          <w:rFonts w:ascii="Arial" w:hAnsi="Arial" w:cs="Arial"/>
        </w:rPr>
        <w:t xml:space="preserve">5. Choix et diversité des produits : </w:t>
      </w:r>
      <w:proofErr w:type="spellStart"/>
      <w:r w:rsidRPr="00763F46">
        <w:rPr>
          <w:rFonts w:ascii="Arial" w:hAnsi="Arial" w:cs="Arial"/>
        </w:rPr>
        <w:t>coeff</w:t>
      </w:r>
      <w:proofErr w:type="spellEnd"/>
      <w:r w:rsidRPr="00763F46">
        <w:rPr>
          <w:rFonts w:ascii="Arial" w:hAnsi="Arial" w:cs="Arial"/>
        </w:rPr>
        <w:t xml:space="preserve"> 3 </w:t>
      </w:r>
    </w:p>
    <w:p w14:paraId="4BA5BD5D" w14:textId="77777777" w:rsidR="00763F46" w:rsidRDefault="000D1D81" w:rsidP="00763F46">
      <w:pPr>
        <w:rPr>
          <w:rFonts w:ascii="Arial" w:hAnsi="Arial" w:cs="Arial"/>
        </w:rPr>
      </w:pPr>
      <w:r w:rsidRPr="00763F46">
        <w:rPr>
          <w:rFonts w:ascii="Arial" w:hAnsi="Arial" w:cs="Arial"/>
        </w:rPr>
        <w:t xml:space="preserve">6. Réactivité et délai de livraison : </w:t>
      </w:r>
      <w:proofErr w:type="spellStart"/>
      <w:r w:rsidRPr="00763F46">
        <w:rPr>
          <w:rFonts w:ascii="Arial" w:hAnsi="Arial" w:cs="Arial"/>
        </w:rPr>
        <w:t>coeff</w:t>
      </w:r>
      <w:proofErr w:type="spellEnd"/>
      <w:r w:rsidRPr="00763F46">
        <w:rPr>
          <w:rFonts w:ascii="Arial" w:hAnsi="Arial" w:cs="Arial"/>
        </w:rPr>
        <w:t xml:space="preserve"> 4 </w:t>
      </w:r>
    </w:p>
    <w:p w14:paraId="3E91A1ED" w14:textId="77777777" w:rsidR="00B140FB" w:rsidRDefault="000D1D81" w:rsidP="00763F46">
      <w:pPr>
        <w:rPr>
          <w:rFonts w:ascii="Arial" w:hAnsi="Arial" w:cs="Arial"/>
        </w:rPr>
      </w:pPr>
      <w:r w:rsidRPr="00763F46">
        <w:rPr>
          <w:rFonts w:ascii="Arial" w:hAnsi="Arial" w:cs="Arial"/>
        </w:rPr>
        <w:t xml:space="preserve">7. Agréments : </w:t>
      </w:r>
      <w:proofErr w:type="spellStart"/>
      <w:r w:rsidRPr="00763F46">
        <w:rPr>
          <w:rFonts w:ascii="Arial" w:hAnsi="Arial" w:cs="Arial"/>
        </w:rPr>
        <w:t>coeff</w:t>
      </w:r>
      <w:proofErr w:type="spellEnd"/>
      <w:r w:rsidRPr="00763F46">
        <w:rPr>
          <w:rFonts w:ascii="Arial" w:hAnsi="Arial" w:cs="Arial"/>
        </w:rPr>
        <w:t xml:space="preserve"> 2</w:t>
      </w:r>
    </w:p>
    <w:p w14:paraId="6D1C71E5" w14:textId="09E4218D" w:rsidR="000D1D81" w:rsidRDefault="008A06AC" w:rsidP="00763F46">
      <w:pPr>
        <w:rPr>
          <w:rFonts w:ascii="Arial" w:hAnsi="Arial" w:cs="Arial"/>
        </w:rPr>
      </w:pPr>
      <w:r>
        <w:rPr>
          <w:rFonts w:ascii="Arial" w:hAnsi="Arial" w:cs="Arial"/>
        </w:rPr>
        <w:t>8.</w:t>
      </w:r>
      <w:r w:rsidR="00B140FB">
        <w:rPr>
          <w:rFonts w:ascii="Arial" w:hAnsi="Arial" w:cs="Arial"/>
        </w:rPr>
        <w:t xml:space="preserve"> Politique RSE : </w:t>
      </w:r>
      <w:proofErr w:type="spellStart"/>
      <w:r w:rsidR="00B140FB">
        <w:rPr>
          <w:rFonts w:ascii="Arial" w:hAnsi="Arial" w:cs="Arial"/>
        </w:rPr>
        <w:t>coeff</w:t>
      </w:r>
      <w:proofErr w:type="spellEnd"/>
      <w:r w:rsidR="00B140FB">
        <w:rPr>
          <w:rFonts w:ascii="Arial" w:hAnsi="Arial" w:cs="Arial"/>
        </w:rPr>
        <w:t xml:space="preserve"> </w:t>
      </w:r>
      <w:r>
        <w:rPr>
          <w:rFonts w:ascii="Arial" w:hAnsi="Arial" w:cs="Arial"/>
        </w:rPr>
        <w:t>2</w:t>
      </w:r>
      <w:r w:rsidR="000D1D81" w:rsidRPr="00763F46">
        <w:rPr>
          <w:rFonts w:ascii="Arial" w:hAnsi="Arial" w:cs="Arial"/>
        </w:rPr>
        <w:t xml:space="preserve"> </w:t>
      </w:r>
    </w:p>
    <w:p w14:paraId="7FC4FF96" w14:textId="77777777" w:rsidR="00B140FB" w:rsidRDefault="00B140FB" w:rsidP="00763F46">
      <w:pPr>
        <w:rPr>
          <w:rFonts w:ascii="Arial" w:hAnsi="Arial" w:cs="Arial"/>
        </w:rPr>
      </w:pPr>
    </w:p>
    <w:p w14:paraId="73858E2F" w14:textId="77777777" w:rsidR="00B932D5" w:rsidRDefault="00B932D5" w:rsidP="00B932D5">
      <w:pPr>
        <w:rPr>
          <w:rFonts w:ascii="Arial" w:hAnsi="Arial" w:cs="Arial"/>
        </w:rPr>
      </w:pPr>
    </w:p>
    <w:p w14:paraId="4691E1DD" w14:textId="09A690A1" w:rsidR="00B932D5" w:rsidRPr="00DD3F84" w:rsidRDefault="00B932D5" w:rsidP="00B932D5">
      <w:pPr>
        <w:pStyle w:val="Paragraphedeliste"/>
        <w:numPr>
          <w:ilvl w:val="0"/>
          <w:numId w:val="1"/>
        </w:numPr>
        <w:rPr>
          <w:rFonts w:ascii="Arial" w:hAnsi="Arial" w:cs="Arial"/>
          <w:b/>
          <w:bCs/>
          <w:color w:val="25346C"/>
          <w:sz w:val="28"/>
          <w:szCs w:val="28"/>
        </w:rPr>
      </w:pPr>
      <w:r w:rsidRPr="00DD3F84">
        <w:rPr>
          <w:rFonts w:ascii="Arial" w:hAnsi="Arial" w:cs="Arial"/>
          <w:b/>
          <w:bCs/>
          <w:color w:val="25346C"/>
          <w:sz w:val="28"/>
          <w:szCs w:val="28"/>
        </w:rPr>
        <w:t xml:space="preserve">CADRE CONTRACTUEL  </w:t>
      </w:r>
    </w:p>
    <w:p w14:paraId="693840B4" w14:textId="77777777" w:rsidR="00B932D5" w:rsidRDefault="00B932D5" w:rsidP="00B932D5">
      <w:pPr>
        <w:pStyle w:val="Paragraphedeliste"/>
        <w:rPr>
          <w:rFonts w:ascii="Arial" w:hAnsi="Arial" w:cs="Arial"/>
          <w:b/>
          <w:bCs/>
          <w:color w:val="215E99" w:themeColor="text2" w:themeTint="BF"/>
        </w:rPr>
      </w:pPr>
    </w:p>
    <w:p w14:paraId="23E18839" w14:textId="34EDB67E" w:rsidR="00046DE4" w:rsidRPr="00F35C34" w:rsidRDefault="00046DE4" w:rsidP="00B932D5">
      <w:pPr>
        <w:pStyle w:val="Paragraphedeliste"/>
        <w:rPr>
          <w:rFonts w:ascii="Arial" w:hAnsi="Arial" w:cs="Arial"/>
          <w:b/>
          <w:bCs/>
        </w:rPr>
      </w:pPr>
      <w:r w:rsidRPr="00F35C34">
        <w:rPr>
          <w:rFonts w:ascii="Arial" w:hAnsi="Arial" w:cs="Arial"/>
          <w:b/>
          <w:bCs/>
        </w:rPr>
        <w:t xml:space="preserve">Nature du contrat </w:t>
      </w:r>
    </w:p>
    <w:p w14:paraId="427CBE00" w14:textId="3D5999D7" w:rsidR="00B932D5" w:rsidRPr="00F35C34" w:rsidRDefault="007B35A0" w:rsidP="00816561">
      <w:pPr>
        <w:pStyle w:val="Paragraphedeliste"/>
        <w:rPr>
          <w:rFonts w:ascii="Arial" w:hAnsi="Arial" w:cs="Arial"/>
        </w:rPr>
      </w:pPr>
      <w:r w:rsidRPr="00F35C34">
        <w:rPr>
          <w:rFonts w:ascii="Arial" w:hAnsi="Arial" w:cs="Arial"/>
        </w:rPr>
        <w:t xml:space="preserve">A l’issue de </w:t>
      </w:r>
      <w:r w:rsidR="00F35C34" w:rsidRPr="00F35C34">
        <w:rPr>
          <w:rFonts w:ascii="Arial" w:hAnsi="Arial" w:cs="Arial"/>
        </w:rPr>
        <w:t>cet appel</w:t>
      </w:r>
      <w:r w:rsidRPr="00F35C34">
        <w:rPr>
          <w:rFonts w:ascii="Arial" w:hAnsi="Arial" w:cs="Arial"/>
        </w:rPr>
        <w:t xml:space="preserve"> d’offre</w:t>
      </w:r>
      <w:r w:rsidR="00AB7239">
        <w:rPr>
          <w:rFonts w:ascii="Arial" w:hAnsi="Arial" w:cs="Arial"/>
        </w:rPr>
        <w:t>s</w:t>
      </w:r>
      <w:r w:rsidRPr="00F35C34">
        <w:rPr>
          <w:rFonts w:ascii="Arial" w:hAnsi="Arial" w:cs="Arial"/>
        </w:rPr>
        <w:t xml:space="preserve"> le contrat réalisé sera un contrat cadre </w:t>
      </w:r>
      <w:r w:rsidR="0056444D" w:rsidRPr="00F35C34">
        <w:rPr>
          <w:rFonts w:ascii="Arial" w:hAnsi="Arial" w:cs="Arial"/>
        </w:rPr>
        <w:t>de prestation de service</w:t>
      </w:r>
      <w:r w:rsidR="00AB7239">
        <w:rPr>
          <w:rFonts w:ascii="Arial" w:hAnsi="Arial" w:cs="Arial"/>
        </w:rPr>
        <w:t>s</w:t>
      </w:r>
      <w:r w:rsidR="0056444D" w:rsidRPr="00F35C34">
        <w:rPr>
          <w:rFonts w:ascii="Arial" w:hAnsi="Arial" w:cs="Arial"/>
        </w:rPr>
        <w:t xml:space="preserve"> d’une durée </w:t>
      </w:r>
      <w:r w:rsidR="00E71922" w:rsidRPr="00F35C34">
        <w:rPr>
          <w:rFonts w:ascii="Arial" w:hAnsi="Arial" w:cs="Arial"/>
        </w:rPr>
        <w:t>d’un an</w:t>
      </w:r>
      <w:r w:rsidR="0056444D" w:rsidRPr="00F35C34">
        <w:rPr>
          <w:rFonts w:ascii="Arial" w:hAnsi="Arial" w:cs="Arial"/>
        </w:rPr>
        <w:t>, à compter de la date de signature</w:t>
      </w:r>
      <w:r w:rsidR="00991F25" w:rsidRPr="00F35C34">
        <w:rPr>
          <w:rFonts w:ascii="Arial" w:hAnsi="Arial" w:cs="Arial"/>
        </w:rPr>
        <w:t>. La collaboration pourra être renouvelé</w:t>
      </w:r>
      <w:r w:rsidR="00163BCC">
        <w:rPr>
          <w:rFonts w:ascii="Arial" w:hAnsi="Arial" w:cs="Arial"/>
        </w:rPr>
        <w:t>e</w:t>
      </w:r>
      <w:r w:rsidR="00991F25" w:rsidRPr="00F35C34">
        <w:rPr>
          <w:rFonts w:ascii="Arial" w:hAnsi="Arial" w:cs="Arial"/>
        </w:rPr>
        <w:t xml:space="preserve"> un an à deux reprises si les deux parties sont satisfaites. </w:t>
      </w:r>
    </w:p>
    <w:p w14:paraId="0169FAD0" w14:textId="77777777" w:rsidR="00816561" w:rsidRPr="00F35C34" w:rsidRDefault="00816561" w:rsidP="00816561">
      <w:pPr>
        <w:pStyle w:val="Paragraphedeliste"/>
        <w:rPr>
          <w:rFonts w:ascii="Arial" w:hAnsi="Arial" w:cs="Arial"/>
          <w:b/>
          <w:bCs/>
        </w:rPr>
      </w:pPr>
    </w:p>
    <w:p w14:paraId="5EF64640" w14:textId="41D9DC1B" w:rsidR="00816561" w:rsidRPr="00F35C34" w:rsidRDefault="00D62809" w:rsidP="00816561">
      <w:pPr>
        <w:pStyle w:val="Paragraphedeliste"/>
        <w:rPr>
          <w:rFonts w:ascii="Arial" w:hAnsi="Arial" w:cs="Arial"/>
          <w:b/>
          <w:bCs/>
        </w:rPr>
      </w:pPr>
      <w:r w:rsidRPr="00F35C34">
        <w:rPr>
          <w:rFonts w:ascii="Arial" w:hAnsi="Arial" w:cs="Arial"/>
          <w:b/>
          <w:bCs/>
        </w:rPr>
        <w:t>Résiliation</w:t>
      </w:r>
      <w:r w:rsidR="00816561" w:rsidRPr="00F35C34">
        <w:rPr>
          <w:rFonts w:ascii="Arial" w:hAnsi="Arial" w:cs="Arial"/>
          <w:b/>
          <w:bCs/>
        </w:rPr>
        <w:t xml:space="preserve"> </w:t>
      </w:r>
    </w:p>
    <w:p w14:paraId="652735CA" w14:textId="42494A74" w:rsidR="00A221A8" w:rsidRPr="00F35C34" w:rsidRDefault="00A221A8" w:rsidP="00816561">
      <w:pPr>
        <w:pStyle w:val="Paragraphedeliste"/>
        <w:rPr>
          <w:rFonts w:ascii="Arial" w:hAnsi="Arial" w:cs="Arial"/>
        </w:rPr>
      </w:pPr>
      <w:r w:rsidRPr="00F35C34">
        <w:rPr>
          <w:rFonts w:ascii="Arial" w:hAnsi="Arial" w:cs="Arial"/>
        </w:rPr>
        <w:t>Le contrat pourra être résili</w:t>
      </w:r>
      <w:r w:rsidR="00163BCC">
        <w:rPr>
          <w:rFonts w:ascii="Arial" w:hAnsi="Arial" w:cs="Arial"/>
        </w:rPr>
        <w:t>é</w:t>
      </w:r>
      <w:r w:rsidRPr="00F35C34">
        <w:rPr>
          <w:rFonts w:ascii="Arial" w:hAnsi="Arial" w:cs="Arial"/>
        </w:rPr>
        <w:t xml:space="preserve"> par l’une ou l’autre partie sous </w:t>
      </w:r>
      <w:r w:rsidR="00627AF4" w:rsidRPr="00F35C34">
        <w:rPr>
          <w:rFonts w:ascii="Arial" w:hAnsi="Arial" w:cs="Arial"/>
        </w:rPr>
        <w:t>réserve</w:t>
      </w:r>
      <w:r w:rsidRPr="00F35C34">
        <w:rPr>
          <w:rFonts w:ascii="Arial" w:hAnsi="Arial" w:cs="Arial"/>
        </w:rPr>
        <w:t xml:space="preserve"> du</w:t>
      </w:r>
      <w:r w:rsidR="00627AF4" w:rsidRPr="00F35C34">
        <w:rPr>
          <w:rFonts w:ascii="Arial" w:hAnsi="Arial" w:cs="Arial"/>
        </w:rPr>
        <w:t xml:space="preserve"> </w:t>
      </w:r>
      <w:r w:rsidRPr="00F35C34">
        <w:rPr>
          <w:rFonts w:ascii="Arial" w:hAnsi="Arial" w:cs="Arial"/>
        </w:rPr>
        <w:t xml:space="preserve">respect d’un préavis de </w:t>
      </w:r>
      <w:r w:rsidR="00C14986">
        <w:rPr>
          <w:rFonts w:ascii="Arial" w:hAnsi="Arial" w:cs="Arial"/>
        </w:rPr>
        <w:t>30</w:t>
      </w:r>
      <w:r w:rsidRPr="00F35C34">
        <w:rPr>
          <w:rFonts w:ascii="Arial" w:hAnsi="Arial" w:cs="Arial"/>
        </w:rPr>
        <w:t xml:space="preserve"> jours</w:t>
      </w:r>
      <w:r w:rsidR="0021222B" w:rsidRPr="00F35C34">
        <w:rPr>
          <w:rFonts w:ascii="Arial" w:hAnsi="Arial" w:cs="Arial"/>
        </w:rPr>
        <w:t xml:space="preserve">, notifié par une lettre avec accusé de </w:t>
      </w:r>
      <w:r w:rsidR="00627AF4" w:rsidRPr="00F35C34">
        <w:rPr>
          <w:rFonts w:ascii="Arial" w:hAnsi="Arial" w:cs="Arial"/>
        </w:rPr>
        <w:t>réception</w:t>
      </w:r>
      <w:r w:rsidR="0021222B" w:rsidRPr="00F35C34">
        <w:rPr>
          <w:rFonts w:ascii="Arial" w:hAnsi="Arial" w:cs="Arial"/>
        </w:rPr>
        <w:t xml:space="preserve">. </w:t>
      </w:r>
      <w:r w:rsidR="00B83E82" w:rsidRPr="00F35C34">
        <w:rPr>
          <w:rFonts w:ascii="Arial" w:hAnsi="Arial" w:cs="Arial"/>
        </w:rPr>
        <w:t>En cas de manquement grave du prestataire (</w:t>
      </w:r>
      <w:r w:rsidR="00627AF4" w:rsidRPr="00F35C34">
        <w:rPr>
          <w:rFonts w:ascii="Arial" w:hAnsi="Arial" w:cs="Arial"/>
        </w:rPr>
        <w:t>hygiène</w:t>
      </w:r>
      <w:r w:rsidR="00B83E82" w:rsidRPr="00F35C34">
        <w:rPr>
          <w:rFonts w:ascii="Arial" w:hAnsi="Arial" w:cs="Arial"/>
        </w:rPr>
        <w:t xml:space="preserve">, qualité, délais…), </w:t>
      </w:r>
      <w:proofErr w:type="spellStart"/>
      <w:r w:rsidR="00B83E82" w:rsidRPr="00F35C34">
        <w:rPr>
          <w:rFonts w:ascii="Arial" w:hAnsi="Arial" w:cs="Arial"/>
        </w:rPr>
        <w:t>NextMove</w:t>
      </w:r>
      <w:proofErr w:type="spellEnd"/>
      <w:r w:rsidR="00B83E82" w:rsidRPr="00F35C34">
        <w:rPr>
          <w:rFonts w:ascii="Arial" w:hAnsi="Arial" w:cs="Arial"/>
        </w:rPr>
        <w:t xml:space="preserve"> se </w:t>
      </w:r>
      <w:r w:rsidR="00627AF4" w:rsidRPr="00F35C34">
        <w:rPr>
          <w:rFonts w:ascii="Arial" w:hAnsi="Arial" w:cs="Arial"/>
        </w:rPr>
        <w:t>réserve</w:t>
      </w:r>
      <w:r w:rsidR="00B83E82" w:rsidRPr="00F35C34">
        <w:rPr>
          <w:rFonts w:ascii="Arial" w:hAnsi="Arial" w:cs="Arial"/>
        </w:rPr>
        <w:t xml:space="preserve"> </w:t>
      </w:r>
      <w:r w:rsidR="00627AF4" w:rsidRPr="00F35C34">
        <w:rPr>
          <w:rFonts w:ascii="Arial" w:hAnsi="Arial" w:cs="Arial"/>
        </w:rPr>
        <w:t xml:space="preserve">le droit de résilier le contrat sans préavis. </w:t>
      </w:r>
    </w:p>
    <w:p w14:paraId="2358CC9D" w14:textId="77777777" w:rsidR="00D62809" w:rsidRPr="00F35C34" w:rsidRDefault="00D62809" w:rsidP="00816561">
      <w:pPr>
        <w:pStyle w:val="Paragraphedeliste"/>
        <w:rPr>
          <w:rFonts w:ascii="Arial" w:hAnsi="Arial" w:cs="Arial"/>
          <w:b/>
          <w:bCs/>
        </w:rPr>
      </w:pPr>
    </w:p>
    <w:p w14:paraId="5F7280A2" w14:textId="7F6EBFEF" w:rsidR="00D62809" w:rsidRPr="00F35C34" w:rsidRDefault="00D62809" w:rsidP="00816561">
      <w:pPr>
        <w:pStyle w:val="Paragraphedeliste"/>
        <w:rPr>
          <w:rFonts w:ascii="Arial" w:hAnsi="Arial" w:cs="Arial"/>
          <w:b/>
          <w:bCs/>
        </w:rPr>
      </w:pPr>
      <w:r w:rsidRPr="00F35C34">
        <w:rPr>
          <w:rFonts w:ascii="Arial" w:hAnsi="Arial" w:cs="Arial"/>
          <w:b/>
          <w:bCs/>
        </w:rPr>
        <w:t xml:space="preserve">Confidentialité </w:t>
      </w:r>
    </w:p>
    <w:p w14:paraId="0EC66B46" w14:textId="439118AD" w:rsidR="00D62809" w:rsidRPr="00F35C34" w:rsidRDefault="00D62809" w:rsidP="00816561">
      <w:pPr>
        <w:pStyle w:val="Paragraphedeliste"/>
        <w:rPr>
          <w:rFonts w:ascii="Arial" w:hAnsi="Arial" w:cs="Arial"/>
        </w:rPr>
      </w:pPr>
      <w:r w:rsidRPr="00F35C34">
        <w:rPr>
          <w:rFonts w:ascii="Arial" w:hAnsi="Arial" w:cs="Arial"/>
        </w:rPr>
        <w:t xml:space="preserve">Le prestataire </w:t>
      </w:r>
      <w:r w:rsidR="00F33C23" w:rsidRPr="00F35C34">
        <w:rPr>
          <w:rFonts w:ascii="Arial" w:hAnsi="Arial" w:cs="Arial"/>
        </w:rPr>
        <w:t xml:space="preserve">s’engage à respecter </w:t>
      </w:r>
      <w:r w:rsidR="00F35C34" w:rsidRPr="00F35C34">
        <w:rPr>
          <w:rFonts w:ascii="Arial" w:hAnsi="Arial" w:cs="Arial"/>
        </w:rPr>
        <w:t>la confidentialité</w:t>
      </w:r>
      <w:r w:rsidR="00F33C23" w:rsidRPr="00F35C34">
        <w:rPr>
          <w:rFonts w:ascii="Arial" w:hAnsi="Arial" w:cs="Arial"/>
        </w:rPr>
        <w:t xml:space="preserve"> des données </w:t>
      </w:r>
      <w:r w:rsidR="00F35C34" w:rsidRPr="00F35C34">
        <w:rPr>
          <w:rFonts w:ascii="Arial" w:hAnsi="Arial" w:cs="Arial"/>
        </w:rPr>
        <w:t>auxquel</w:t>
      </w:r>
      <w:r w:rsidR="00163BCC">
        <w:rPr>
          <w:rFonts w:ascii="Arial" w:hAnsi="Arial" w:cs="Arial"/>
        </w:rPr>
        <w:t>le</w:t>
      </w:r>
      <w:r w:rsidR="00F35C34" w:rsidRPr="00F35C34">
        <w:rPr>
          <w:rFonts w:ascii="Arial" w:hAnsi="Arial" w:cs="Arial"/>
        </w:rPr>
        <w:t>s</w:t>
      </w:r>
      <w:r w:rsidR="00F33C23" w:rsidRPr="00F35C34">
        <w:rPr>
          <w:rFonts w:ascii="Arial" w:hAnsi="Arial" w:cs="Arial"/>
        </w:rPr>
        <w:t xml:space="preserve"> il peut avoir </w:t>
      </w:r>
      <w:r w:rsidR="00F35C34" w:rsidRPr="00F35C34">
        <w:rPr>
          <w:rFonts w:ascii="Arial" w:hAnsi="Arial" w:cs="Arial"/>
        </w:rPr>
        <w:t>accès</w:t>
      </w:r>
      <w:r w:rsidR="00F33C23" w:rsidRPr="00F35C34">
        <w:rPr>
          <w:rFonts w:ascii="Arial" w:hAnsi="Arial" w:cs="Arial"/>
        </w:rPr>
        <w:t xml:space="preserve"> dans le cadre de l’</w:t>
      </w:r>
      <w:r w:rsidR="00F35C34" w:rsidRPr="00F35C34">
        <w:rPr>
          <w:rFonts w:ascii="Arial" w:hAnsi="Arial" w:cs="Arial"/>
        </w:rPr>
        <w:t>exécution</w:t>
      </w:r>
      <w:r w:rsidR="00F33C23" w:rsidRPr="00F35C34">
        <w:rPr>
          <w:rFonts w:ascii="Arial" w:hAnsi="Arial" w:cs="Arial"/>
        </w:rPr>
        <w:t xml:space="preserve"> du contrat </w:t>
      </w:r>
      <w:r w:rsidR="00F35C34" w:rsidRPr="00F35C34">
        <w:rPr>
          <w:rFonts w:ascii="Arial" w:hAnsi="Arial" w:cs="Arial"/>
        </w:rPr>
        <w:t>(donn</w:t>
      </w:r>
      <w:r w:rsidR="00F35C34">
        <w:rPr>
          <w:rFonts w:ascii="Arial" w:hAnsi="Arial" w:cs="Arial"/>
        </w:rPr>
        <w:t>é</w:t>
      </w:r>
      <w:r w:rsidR="00F35C34" w:rsidRPr="00F35C34">
        <w:rPr>
          <w:rFonts w:ascii="Arial" w:hAnsi="Arial" w:cs="Arial"/>
        </w:rPr>
        <w:t>s personnelles sur les participants, information stratégique de la structure…)</w:t>
      </w:r>
    </w:p>
    <w:p w14:paraId="4C36A7D6" w14:textId="77777777" w:rsidR="0071239E" w:rsidRDefault="0071239E" w:rsidP="0071239E">
      <w:pPr>
        <w:rPr>
          <w:rFonts w:ascii="Arial" w:hAnsi="Arial" w:cs="Arial"/>
        </w:rPr>
      </w:pPr>
    </w:p>
    <w:p w14:paraId="710FF71A" w14:textId="0C878860" w:rsidR="00763F46" w:rsidRPr="00DD3F84" w:rsidRDefault="000D1D81" w:rsidP="00B932D5">
      <w:pPr>
        <w:pStyle w:val="Paragraphedeliste"/>
        <w:numPr>
          <w:ilvl w:val="0"/>
          <w:numId w:val="1"/>
        </w:numPr>
        <w:rPr>
          <w:rFonts w:ascii="Arial" w:hAnsi="Arial" w:cs="Arial"/>
          <w:b/>
          <w:bCs/>
          <w:color w:val="25346C"/>
          <w:sz w:val="28"/>
          <w:szCs w:val="28"/>
        </w:rPr>
      </w:pPr>
      <w:r w:rsidRPr="00DD3F84">
        <w:rPr>
          <w:rFonts w:ascii="Arial" w:hAnsi="Arial" w:cs="Arial"/>
          <w:b/>
          <w:bCs/>
          <w:color w:val="25346C"/>
          <w:sz w:val="28"/>
          <w:szCs w:val="28"/>
        </w:rPr>
        <w:t xml:space="preserve">REPONSES A LA CONSULTATION </w:t>
      </w:r>
    </w:p>
    <w:p w14:paraId="52573C74" w14:textId="77777777" w:rsidR="00763F46" w:rsidRDefault="00763F46" w:rsidP="00763F46">
      <w:pPr>
        <w:pStyle w:val="Paragraphedeliste"/>
        <w:rPr>
          <w:rFonts w:ascii="Arial" w:hAnsi="Arial" w:cs="Arial"/>
        </w:rPr>
      </w:pPr>
    </w:p>
    <w:p w14:paraId="5CF9E4E8" w14:textId="77777777" w:rsidR="00751E92" w:rsidRPr="003411C2" w:rsidRDefault="000D1D81" w:rsidP="00763F46">
      <w:pPr>
        <w:pStyle w:val="Paragraphedeliste"/>
        <w:rPr>
          <w:rFonts w:ascii="Arial" w:hAnsi="Arial" w:cs="Arial"/>
        </w:rPr>
      </w:pPr>
      <w:r w:rsidRPr="003411C2">
        <w:rPr>
          <w:rFonts w:ascii="Arial" w:hAnsi="Arial" w:cs="Arial"/>
        </w:rPr>
        <w:t xml:space="preserve">Les réponses sont à nous envoyer par mail à l’attention de </w:t>
      </w:r>
      <w:r w:rsidR="0036030C" w:rsidRPr="003411C2">
        <w:rPr>
          <w:rFonts w:ascii="Arial" w:hAnsi="Arial" w:cs="Arial"/>
        </w:rPr>
        <w:t>Gladys Samain : gladys</w:t>
      </w:r>
      <w:r w:rsidR="00751E92" w:rsidRPr="003411C2">
        <w:rPr>
          <w:rFonts w:ascii="Arial" w:hAnsi="Arial" w:cs="Arial"/>
        </w:rPr>
        <w:t>.</w:t>
      </w:r>
      <w:hyperlink r:id="rId6" w:history="1">
        <w:r w:rsidR="00751E92" w:rsidRPr="003411C2">
          <w:rPr>
            <w:rStyle w:val="Lienhypertexte"/>
            <w:rFonts w:ascii="Arial" w:hAnsi="Arial" w:cs="Arial"/>
            <w:color w:val="auto"/>
          </w:rPr>
          <w:t>samain@nextmove.fr</w:t>
        </w:r>
      </w:hyperlink>
      <w:r w:rsidR="00751E92" w:rsidRPr="003411C2">
        <w:rPr>
          <w:rFonts w:ascii="Arial" w:hAnsi="Arial" w:cs="Arial"/>
        </w:rPr>
        <w:t xml:space="preserve"> </w:t>
      </w:r>
    </w:p>
    <w:p w14:paraId="515B66DF" w14:textId="596F1081" w:rsidR="00751E92" w:rsidRPr="003411C2" w:rsidRDefault="000D1D81" w:rsidP="00763F46">
      <w:pPr>
        <w:pStyle w:val="Paragraphedeliste"/>
        <w:rPr>
          <w:rFonts w:ascii="Arial" w:hAnsi="Arial" w:cs="Arial"/>
        </w:rPr>
      </w:pPr>
      <w:r w:rsidRPr="003411C2">
        <w:rPr>
          <w:rFonts w:ascii="Arial" w:hAnsi="Arial" w:cs="Arial"/>
        </w:rPr>
        <w:t xml:space="preserve">Date limite de dépôt des dossiers : au plus tard le </w:t>
      </w:r>
      <w:r w:rsidR="004D695E" w:rsidRPr="003411C2">
        <w:rPr>
          <w:rFonts w:ascii="Arial" w:hAnsi="Arial" w:cs="Arial"/>
        </w:rPr>
        <w:t xml:space="preserve">19/05/2026 </w:t>
      </w:r>
      <w:r w:rsidRPr="003411C2">
        <w:rPr>
          <w:rFonts w:ascii="Arial" w:hAnsi="Arial" w:cs="Arial"/>
        </w:rPr>
        <w:t xml:space="preserve">à 12h00 </w:t>
      </w:r>
    </w:p>
    <w:p w14:paraId="1B803AE9" w14:textId="77777777" w:rsidR="003411C2" w:rsidRDefault="000D1D81" w:rsidP="00763F46">
      <w:pPr>
        <w:pStyle w:val="Paragraphedeliste"/>
        <w:rPr>
          <w:rFonts w:ascii="Arial" w:hAnsi="Arial" w:cs="Arial"/>
        </w:rPr>
      </w:pPr>
      <w:r w:rsidRPr="003411C2">
        <w:rPr>
          <w:rFonts w:ascii="Arial" w:hAnsi="Arial" w:cs="Arial"/>
        </w:rPr>
        <w:t>Le premier tri des propositions sera réalisé à partir des dossiers à réception. Des entretiens de sélection pourront être organisés</w:t>
      </w:r>
      <w:r w:rsidR="00180595" w:rsidRPr="003411C2">
        <w:rPr>
          <w:rFonts w:ascii="Arial" w:hAnsi="Arial" w:cs="Arial"/>
        </w:rPr>
        <w:t xml:space="preserve"> si besoin.</w:t>
      </w:r>
    </w:p>
    <w:p w14:paraId="3775BA80" w14:textId="77777777" w:rsidR="003411C2" w:rsidRDefault="000D1D81" w:rsidP="00763F46">
      <w:pPr>
        <w:pStyle w:val="Paragraphedeliste"/>
        <w:rPr>
          <w:rFonts w:ascii="Arial" w:hAnsi="Arial" w:cs="Arial"/>
        </w:rPr>
      </w:pPr>
      <w:r w:rsidRPr="003411C2">
        <w:rPr>
          <w:rFonts w:ascii="Arial" w:hAnsi="Arial" w:cs="Arial"/>
        </w:rPr>
        <w:t>La décision d’attribution du marché sera communiquée au plus tard</w:t>
      </w:r>
      <w:r w:rsidR="003D7E10" w:rsidRPr="003411C2">
        <w:rPr>
          <w:rFonts w:ascii="Arial" w:hAnsi="Arial" w:cs="Arial"/>
        </w:rPr>
        <w:t xml:space="preserve"> le </w:t>
      </w:r>
      <w:r w:rsidR="003D7E10" w:rsidRPr="003411C2">
        <w:rPr>
          <w:rFonts w:ascii="Arial" w:hAnsi="Arial" w:cs="Arial"/>
        </w:rPr>
        <w:t>25/05/</w:t>
      </w:r>
      <w:proofErr w:type="gramStart"/>
      <w:r w:rsidR="003D7E10" w:rsidRPr="003411C2">
        <w:rPr>
          <w:rFonts w:ascii="Arial" w:hAnsi="Arial" w:cs="Arial"/>
        </w:rPr>
        <w:t>2026</w:t>
      </w:r>
      <w:r w:rsidR="003D7E10" w:rsidRPr="003411C2">
        <w:rPr>
          <w:rFonts w:ascii="Arial" w:hAnsi="Arial" w:cs="Arial"/>
        </w:rPr>
        <w:t xml:space="preserve"> </w:t>
      </w:r>
      <w:r w:rsidRPr="003411C2">
        <w:rPr>
          <w:rFonts w:ascii="Arial" w:hAnsi="Arial" w:cs="Arial"/>
        </w:rPr>
        <w:t>.</w:t>
      </w:r>
      <w:proofErr w:type="gramEnd"/>
      <w:r w:rsidRPr="003411C2">
        <w:rPr>
          <w:rFonts w:ascii="Arial" w:hAnsi="Arial" w:cs="Arial"/>
        </w:rPr>
        <w:t xml:space="preserve"> </w:t>
      </w:r>
    </w:p>
    <w:p w14:paraId="64E69AEA" w14:textId="172311FC" w:rsidR="000D1D81" w:rsidRPr="003411C2" w:rsidRDefault="000D1D81" w:rsidP="00763F46">
      <w:pPr>
        <w:pStyle w:val="Paragraphedeliste"/>
        <w:rPr>
          <w:rFonts w:ascii="Arial" w:hAnsi="Arial" w:cs="Arial"/>
        </w:rPr>
      </w:pPr>
      <w:r w:rsidRPr="003411C2">
        <w:rPr>
          <w:rFonts w:ascii="Arial" w:hAnsi="Arial" w:cs="Arial"/>
        </w:rPr>
        <w:t xml:space="preserve">Pour tout renseignement complémentaire concernant la prestation attendue, contacter </w:t>
      </w:r>
      <w:r w:rsidR="00F47465" w:rsidRPr="003411C2">
        <w:rPr>
          <w:rFonts w:ascii="Arial" w:hAnsi="Arial" w:cs="Arial"/>
        </w:rPr>
        <w:t xml:space="preserve">Gladys Samain </w:t>
      </w:r>
      <w:r w:rsidRPr="003411C2">
        <w:rPr>
          <w:rFonts w:ascii="Arial" w:hAnsi="Arial" w:cs="Arial"/>
        </w:rPr>
        <w:t xml:space="preserve">par mail ou tel : </w:t>
      </w:r>
      <w:r w:rsidR="003411C2" w:rsidRPr="003411C2">
        <w:rPr>
          <w:rFonts w:ascii="Arial" w:hAnsi="Arial" w:cs="Arial"/>
        </w:rPr>
        <w:t>0</w:t>
      </w:r>
      <w:r w:rsidR="003411C2" w:rsidRPr="003411C2">
        <w:rPr>
          <w:rFonts w:ascii="Arial" w:hAnsi="Arial" w:cs="Arial"/>
        </w:rPr>
        <w:t>6 25 17 42 20</w:t>
      </w:r>
    </w:p>
    <w:p w14:paraId="22E8E3DA" w14:textId="77777777" w:rsidR="00F8654E" w:rsidRPr="003411C2" w:rsidRDefault="00F8654E" w:rsidP="003411C2">
      <w:pPr>
        <w:rPr>
          <w:rFonts w:ascii="Arial" w:hAnsi="Arial" w:cs="Arial"/>
          <w:color w:val="EE0000"/>
        </w:rPr>
      </w:pPr>
    </w:p>
    <w:sectPr w:rsidR="00F8654E" w:rsidRPr="00341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F7ACC"/>
    <w:multiLevelType w:val="hybridMultilevel"/>
    <w:tmpl w:val="28943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3E69D7"/>
    <w:multiLevelType w:val="hybridMultilevel"/>
    <w:tmpl w:val="045214B6"/>
    <w:lvl w:ilvl="0" w:tplc="040C0011">
      <w:start w:val="2"/>
      <w:numFmt w:val="decimal"/>
      <w:lvlText w:val="%1)"/>
      <w:lvlJc w:val="left"/>
      <w:pPr>
        <w:ind w:left="720" w:hanging="360"/>
      </w:pPr>
      <w:rPr>
        <w:rFonts w:hint="default"/>
        <w:i w:val="0"/>
      </w:rPr>
    </w:lvl>
    <w:lvl w:ilvl="1" w:tplc="7736D004">
      <w:start w:val="1"/>
      <w:numFmt w:val="decimal"/>
      <w:lvlText w:val="%2)"/>
      <w:lvlJc w:val="left"/>
      <w:pPr>
        <w:ind w:left="1440" w:hanging="360"/>
      </w:pPr>
      <w:rPr>
        <w:rFonts w:asciiTheme="minorHAnsi" w:eastAsiaTheme="minorHAnsi" w:hAnsiTheme="minorHAnsi" w:cstheme="minorBidi"/>
      </w:rPr>
    </w:lvl>
    <w:lvl w:ilvl="2" w:tplc="EF7E5F54">
      <w:start w:val="4"/>
      <w:numFmt w:val="bullet"/>
      <w:lvlText w:val="-"/>
      <w:lvlJc w:val="left"/>
      <w:pPr>
        <w:ind w:left="2340" w:hanging="360"/>
      </w:pPr>
      <w:rPr>
        <w:rFonts w:ascii="Arial" w:eastAsiaTheme="minorHAnsi"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EB0109"/>
    <w:multiLevelType w:val="hybridMultilevel"/>
    <w:tmpl w:val="289435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A02893"/>
    <w:multiLevelType w:val="hybridMultilevel"/>
    <w:tmpl w:val="F90A9064"/>
    <w:lvl w:ilvl="0" w:tplc="FFFFFFFF">
      <w:start w:val="1"/>
      <w:numFmt w:val="bullet"/>
      <w:lvlText w:val=""/>
      <w:lvlJc w:val="left"/>
      <w:pPr>
        <w:ind w:left="720" w:hanging="360"/>
      </w:pPr>
      <w:rPr>
        <w:rFonts w:ascii="Symbol" w:hAnsi="Symbol" w:hint="default"/>
      </w:rPr>
    </w:lvl>
    <w:lvl w:ilvl="1" w:tplc="7F183F2E">
      <w:start w:val="1"/>
      <w:numFmt w:val="bullet"/>
      <w:lvlText w:val="›"/>
      <w:lvlJc w:val="left"/>
      <w:pPr>
        <w:ind w:left="1440" w:hanging="360"/>
      </w:pPr>
      <w:rPr>
        <w:rFonts w:ascii="Arial" w:hAnsi="Arial" w:hint="default"/>
        <w:b/>
        <w:bCs/>
        <w:color w:val="E7227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3977865">
    <w:abstractNumId w:val="0"/>
  </w:num>
  <w:num w:numId="2" w16cid:durableId="1156796160">
    <w:abstractNumId w:val="3"/>
  </w:num>
  <w:num w:numId="3" w16cid:durableId="1684435773">
    <w:abstractNumId w:val="1"/>
  </w:num>
  <w:num w:numId="4" w16cid:durableId="1570261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35"/>
    <w:rsid w:val="000219F8"/>
    <w:rsid w:val="00046DE4"/>
    <w:rsid w:val="000B065B"/>
    <w:rsid w:val="000B2AB5"/>
    <w:rsid w:val="000C6303"/>
    <w:rsid w:val="000D1D81"/>
    <w:rsid w:val="000D317A"/>
    <w:rsid w:val="000D68A7"/>
    <w:rsid w:val="000D6D08"/>
    <w:rsid w:val="000E4966"/>
    <w:rsid w:val="000F1A3C"/>
    <w:rsid w:val="00133809"/>
    <w:rsid w:val="00147D19"/>
    <w:rsid w:val="00163BCC"/>
    <w:rsid w:val="0018044E"/>
    <w:rsid w:val="00180595"/>
    <w:rsid w:val="001F3824"/>
    <w:rsid w:val="0021222B"/>
    <w:rsid w:val="00222246"/>
    <w:rsid w:val="00234CA1"/>
    <w:rsid w:val="00236AD5"/>
    <w:rsid w:val="00240086"/>
    <w:rsid w:val="002B05FD"/>
    <w:rsid w:val="002B1C46"/>
    <w:rsid w:val="00340EB6"/>
    <w:rsid w:val="003411C2"/>
    <w:rsid w:val="00346581"/>
    <w:rsid w:val="0036030C"/>
    <w:rsid w:val="0039138C"/>
    <w:rsid w:val="003B1111"/>
    <w:rsid w:val="003D146B"/>
    <w:rsid w:val="003D7455"/>
    <w:rsid w:val="003D7E10"/>
    <w:rsid w:val="00424512"/>
    <w:rsid w:val="004302AC"/>
    <w:rsid w:val="00430D76"/>
    <w:rsid w:val="004449AA"/>
    <w:rsid w:val="00447DFD"/>
    <w:rsid w:val="004738A2"/>
    <w:rsid w:val="00490800"/>
    <w:rsid w:val="004D695E"/>
    <w:rsid w:val="004D72C2"/>
    <w:rsid w:val="004D7DB5"/>
    <w:rsid w:val="004F2161"/>
    <w:rsid w:val="00506664"/>
    <w:rsid w:val="005375CF"/>
    <w:rsid w:val="0056444D"/>
    <w:rsid w:val="005A314F"/>
    <w:rsid w:val="005C2B48"/>
    <w:rsid w:val="00627AF4"/>
    <w:rsid w:val="0064015B"/>
    <w:rsid w:val="00676832"/>
    <w:rsid w:val="00695964"/>
    <w:rsid w:val="006A7FFD"/>
    <w:rsid w:val="006C7712"/>
    <w:rsid w:val="006C7E0E"/>
    <w:rsid w:val="006F59C2"/>
    <w:rsid w:val="0071239E"/>
    <w:rsid w:val="00751E92"/>
    <w:rsid w:val="00763F46"/>
    <w:rsid w:val="00771F22"/>
    <w:rsid w:val="00772368"/>
    <w:rsid w:val="00773B5F"/>
    <w:rsid w:val="007839EE"/>
    <w:rsid w:val="007B35A0"/>
    <w:rsid w:val="007F16DB"/>
    <w:rsid w:val="00816561"/>
    <w:rsid w:val="00833972"/>
    <w:rsid w:val="008748C5"/>
    <w:rsid w:val="00880D8C"/>
    <w:rsid w:val="008A06AC"/>
    <w:rsid w:val="008C2FA9"/>
    <w:rsid w:val="008E2840"/>
    <w:rsid w:val="009169FF"/>
    <w:rsid w:val="00991F25"/>
    <w:rsid w:val="009D2592"/>
    <w:rsid w:val="009F3146"/>
    <w:rsid w:val="00A221A8"/>
    <w:rsid w:val="00A26075"/>
    <w:rsid w:val="00A45932"/>
    <w:rsid w:val="00A94431"/>
    <w:rsid w:val="00AB7239"/>
    <w:rsid w:val="00B140FB"/>
    <w:rsid w:val="00B63DFA"/>
    <w:rsid w:val="00B83E82"/>
    <w:rsid w:val="00B932D5"/>
    <w:rsid w:val="00C14986"/>
    <w:rsid w:val="00C234B9"/>
    <w:rsid w:val="00C2392D"/>
    <w:rsid w:val="00C305B0"/>
    <w:rsid w:val="00C81269"/>
    <w:rsid w:val="00C969BA"/>
    <w:rsid w:val="00C9796C"/>
    <w:rsid w:val="00CF040A"/>
    <w:rsid w:val="00D10127"/>
    <w:rsid w:val="00D101F6"/>
    <w:rsid w:val="00D408C2"/>
    <w:rsid w:val="00D62809"/>
    <w:rsid w:val="00D8621F"/>
    <w:rsid w:val="00D977A7"/>
    <w:rsid w:val="00DC5A3F"/>
    <w:rsid w:val="00DD3F84"/>
    <w:rsid w:val="00E05D90"/>
    <w:rsid w:val="00E16A32"/>
    <w:rsid w:val="00E307A5"/>
    <w:rsid w:val="00E3085D"/>
    <w:rsid w:val="00E544BF"/>
    <w:rsid w:val="00E71922"/>
    <w:rsid w:val="00E74E59"/>
    <w:rsid w:val="00F308B6"/>
    <w:rsid w:val="00F33C23"/>
    <w:rsid w:val="00F35C34"/>
    <w:rsid w:val="00F362D0"/>
    <w:rsid w:val="00F47465"/>
    <w:rsid w:val="00F755B0"/>
    <w:rsid w:val="00F8654E"/>
    <w:rsid w:val="00F90C25"/>
    <w:rsid w:val="00F90E35"/>
    <w:rsid w:val="00F941D2"/>
    <w:rsid w:val="00FB12DB"/>
    <w:rsid w:val="00FB1A69"/>
    <w:rsid w:val="00FC3184"/>
    <w:rsid w:val="00FD0875"/>
    <w:rsid w:val="00FD5B1A"/>
    <w:rsid w:val="00FF5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D063"/>
  <w15:chartTrackingRefBased/>
  <w15:docId w15:val="{E42A3C5A-4BE8-4183-8FD0-D9B8E281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0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0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0E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0E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0E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0E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0E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0E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0E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0E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0E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0E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0E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0E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0E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0E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0E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0E35"/>
    <w:rPr>
      <w:rFonts w:eastAsiaTheme="majorEastAsia" w:cstheme="majorBidi"/>
      <w:color w:val="272727" w:themeColor="text1" w:themeTint="D8"/>
    </w:rPr>
  </w:style>
  <w:style w:type="paragraph" w:styleId="Titre">
    <w:name w:val="Title"/>
    <w:basedOn w:val="Normal"/>
    <w:next w:val="Normal"/>
    <w:link w:val="TitreCar"/>
    <w:uiPriority w:val="10"/>
    <w:qFormat/>
    <w:rsid w:val="00F90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0E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0E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0E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0E35"/>
    <w:pPr>
      <w:spacing w:before="160"/>
      <w:jc w:val="center"/>
    </w:pPr>
    <w:rPr>
      <w:i/>
      <w:iCs/>
      <w:color w:val="404040" w:themeColor="text1" w:themeTint="BF"/>
    </w:rPr>
  </w:style>
  <w:style w:type="character" w:customStyle="1" w:styleId="CitationCar">
    <w:name w:val="Citation Car"/>
    <w:basedOn w:val="Policepardfaut"/>
    <w:link w:val="Citation"/>
    <w:uiPriority w:val="29"/>
    <w:rsid w:val="00F90E35"/>
    <w:rPr>
      <w:i/>
      <w:iCs/>
      <w:color w:val="404040" w:themeColor="text1" w:themeTint="BF"/>
    </w:rPr>
  </w:style>
  <w:style w:type="paragraph" w:styleId="Paragraphedeliste">
    <w:name w:val="List Paragraph"/>
    <w:basedOn w:val="Normal"/>
    <w:uiPriority w:val="34"/>
    <w:qFormat/>
    <w:rsid w:val="00F90E35"/>
    <w:pPr>
      <w:ind w:left="720"/>
      <w:contextualSpacing/>
    </w:pPr>
  </w:style>
  <w:style w:type="character" w:styleId="Accentuationintense">
    <w:name w:val="Intense Emphasis"/>
    <w:basedOn w:val="Policepardfaut"/>
    <w:uiPriority w:val="21"/>
    <w:qFormat/>
    <w:rsid w:val="00F90E35"/>
    <w:rPr>
      <w:i/>
      <w:iCs/>
      <w:color w:val="0F4761" w:themeColor="accent1" w:themeShade="BF"/>
    </w:rPr>
  </w:style>
  <w:style w:type="paragraph" w:styleId="Citationintense">
    <w:name w:val="Intense Quote"/>
    <w:basedOn w:val="Normal"/>
    <w:next w:val="Normal"/>
    <w:link w:val="CitationintenseCar"/>
    <w:uiPriority w:val="30"/>
    <w:qFormat/>
    <w:rsid w:val="00F90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0E35"/>
    <w:rPr>
      <w:i/>
      <w:iCs/>
      <w:color w:val="0F4761" w:themeColor="accent1" w:themeShade="BF"/>
    </w:rPr>
  </w:style>
  <w:style w:type="character" w:styleId="Rfrenceintense">
    <w:name w:val="Intense Reference"/>
    <w:basedOn w:val="Policepardfaut"/>
    <w:uiPriority w:val="32"/>
    <w:qFormat/>
    <w:rsid w:val="00F90E35"/>
    <w:rPr>
      <w:b/>
      <w:bCs/>
      <w:smallCaps/>
      <w:color w:val="0F4761" w:themeColor="accent1" w:themeShade="BF"/>
      <w:spacing w:val="5"/>
    </w:rPr>
  </w:style>
  <w:style w:type="paragraph" w:styleId="NormalWeb">
    <w:name w:val="Normal (Web)"/>
    <w:basedOn w:val="Normal"/>
    <w:uiPriority w:val="99"/>
    <w:semiHidden/>
    <w:unhideWhenUsed/>
    <w:rsid w:val="004F2161"/>
    <w:rPr>
      <w:rFonts w:ascii="Times New Roman" w:hAnsi="Times New Roman" w:cs="Times New Roman"/>
    </w:rPr>
  </w:style>
  <w:style w:type="character" w:styleId="Lienhypertexte">
    <w:name w:val="Hyperlink"/>
    <w:basedOn w:val="Policepardfaut"/>
    <w:uiPriority w:val="99"/>
    <w:unhideWhenUsed/>
    <w:rsid w:val="00751E92"/>
    <w:rPr>
      <w:color w:val="467886" w:themeColor="hyperlink"/>
      <w:u w:val="single"/>
    </w:rPr>
  </w:style>
  <w:style w:type="character" w:styleId="Mentionnonrsolue">
    <w:name w:val="Unresolved Mention"/>
    <w:basedOn w:val="Policepardfaut"/>
    <w:uiPriority w:val="99"/>
    <w:semiHidden/>
    <w:unhideWhenUsed/>
    <w:rsid w:val="00751E92"/>
    <w:rPr>
      <w:color w:val="605E5C"/>
      <w:shd w:val="clear" w:color="auto" w:fill="E1DFDD"/>
    </w:rPr>
  </w:style>
  <w:style w:type="character" w:styleId="lev">
    <w:name w:val="Strong"/>
    <w:basedOn w:val="Policepardfaut"/>
    <w:uiPriority w:val="22"/>
    <w:qFormat/>
    <w:rsid w:val="00236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ain@nextmov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1008</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Samain</dc:creator>
  <cp:keywords/>
  <dc:description/>
  <cp:lastModifiedBy>Gladys Samain</cp:lastModifiedBy>
  <cp:revision>124</cp:revision>
  <dcterms:created xsi:type="dcterms:W3CDTF">2026-03-17T11:00:00Z</dcterms:created>
  <dcterms:modified xsi:type="dcterms:W3CDTF">2026-04-17T08:27:00Z</dcterms:modified>
</cp:coreProperties>
</file>